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DA69" w14:textId="77777777" w:rsidR="005C6A90" w:rsidRPr="00980A93" w:rsidRDefault="005C6A90" w:rsidP="00BB1DB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0A93">
        <w:rPr>
          <w:rFonts w:ascii="Times New Roman" w:hAnsi="Times New Roman"/>
          <w:b/>
          <w:sz w:val="24"/>
          <w:szCs w:val="24"/>
        </w:rPr>
        <w:t>DESCRIPTION of Curricula/Module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6"/>
        <w:gridCol w:w="2406"/>
      </w:tblGrid>
      <w:tr w:rsidR="005C6A90" w:rsidRPr="00623A22" w14:paraId="584E86C1" w14:textId="77777777" w:rsidTr="005224F4">
        <w:trPr>
          <w:trHeight w:val="51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CDF88A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623A22">
              <w:rPr>
                <w:rFonts w:ascii="Times New Roman" w:hAnsi="Times New Roman"/>
                <w:b/>
                <w:lang w:val="en-GB"/>
              </w:rPr>
              <w:t>Short Name of the University/Countrycode</w:t>
            </w:r>
            <w:r w:rsidRPr="00623A22">
              <w:rPr>
                <w:rFonts w:ascii="Times New Roman" w:hAnsi="Times New Roman"/>
                <w:b/>
              </w:rPr>
              <w:br/>
              <w:t>Date (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Month </w:t>
            </w:r>
            <w:r w:rsidRPr="00623A22">
              <w:rPr>
                <w:rFonts w:ascii="Times New Roman" w:hAnsi="Times New Roman"/>
                <w:b/>
              </w:rPr>
              <w:t xml:space="preserve">/ Year)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C48C7D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CUT</w:t>
            </w:r>
            <w:r w:rsidRPr="00623A22">
              <w:rPr>
                <w:rFonts w:ascii="Times New Roman" w:hAnsi="Times New Roman"/>
                <w:b/>
                <w:lang w:val="en-GB"/>
              </w:rPr>
              <w:br/>
            </w:r>
            <w:r w:rsidR="00C7500A">
              <w:rPr>
                <w:rFonts w:ascii="Times New Roman" w:hAnsi="Times New Roman"/>
                <w:b/>
                <w:lang w:val="en-GB"/>
              </w:rPr>
              <w:t>JUNE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 201</w:t>
            </w:r>
            <w:r>
              <w:rPr>
                <w:rFonts w:ascii="Times New Roman" w:hAnsi="Times New Roman"/>
                <w:b/>
                <w:lang w:val="en-GB"/>
              </w:rPr>
              <w:t>8</w:t>
            </w:r>
          </w:p>
        </w:tc>
      </w:tr>
      <w:tr w:rsidR="005C6A90" w:rsidRPr="00623A22" w14:paraId="627D5C0B" w14:textId="77777777" w:rsidTr="005224F4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9470CE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TITLE OF THE MODULE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B86EBE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Code </w:t>
            </w:r>
          </w:p>
        </w:tc>
      </w:tr>
      <w:tr w:rsidR="005C6A90" w:rsidRPr="00623A22" w14:paraId="4849EDDD" w14:textId="77777777" w:rsidTr="005224F4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6EC" w14:textId="77777777" w:rsidR="005C6A90" w:rsidRPr="00741E8E" w:rsidRDefault="00C7500A" w:rsidP="005224F4">
            <w:pPr>
              <w:ind w:left="-99" w:right="-77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Biomaterials I</w:t>
            </w:r>
            <w:r w:rsidR="005C6A90" w:rsidRPr="00741E8E">
              <w:rPr>
                <w:rFonts w:cs="Arial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F47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7372488" w14:textId="77777777" w:rsidR="005C6A90" w:rsidRPr="00980A93" w:rsidRDefault="005C6A90" w:rsidP="005C6A9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1"/>
      </w:tblGrid>
      <w:tr w:rsidR="005C6A90" w:rsidRPr="00623A22" w14:paraId="0336B5BF" w14:textId="77777777" w:rsidTr="005224F4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8148CC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Teacher(s)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D2C0AE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Department</w:t>
            </w:r>
          </w:p>
        </w:tc>
      </w:tr>
      <w:tr w:rsidR="005C6A90" w:rsidRPr="00623A22" w14:paraId="2758309E" w14:textId="77777777" w:rsidTr="005224F4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E77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 xml:space="preserve">Coordinating: </w:t>
            </w:r>
            <w:r w:rsidR="00C7500A">
              <w:rPr>
                <w:rFonts w:ascii="Times New Roman" w:hAnsi="Times New Roman"/>
              </w:rPr>
              <w:t>Grzegorz</w:t>
            </w:r>
            <w:r w:rsidR="00912B72">
              <w:rPr>
                <w:rFonts w:ascii="Times New Roman" w:hAnsi="Times New Roman"/>
              </w:rPr>
              <w:t xml:space="preserve"> </w:t>
            </w:r>
            <w:r w:rsidR="00C7500A">
              <w:rPr>
                <w:rFonts w:ascii="Times New Roman" w:hAnsi="Times New Roman"/>
              </w:rPr>
              <w:t>Milewski</w:t>
            </w:r>
            <w:r>
              <w:rPr>
                <w:rFonts w:ascii="Times New Roman" w:hAnsi="Times New Roman"/>
              </w:rPr>
              <w:t>, PhD</w:t>
            </w:r>
            <w:r w:rsidR="00C7500A">
              <w:rPr>
                <w:rFonts w:ascii="Times New Roman" w:hAnsi="Times New Roman"/>
              </w:rPr>
              <w:t>, DSc</w:t>
            </w:r>
          </w:p>
          <w:p w14:paraId="0F22E046" w14:textId="77777777" w:rsidR="005C6A90" w:rsidRPr="00DB4E0C" w:rsidRDefault="005C6A90" w:rsidP="00C7500A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Others:</w:t>
            </w:r>
            <w:r w:rsidR="00C7500A">
              <w:rPr>
                <w:rFonts w:ascii="Times New Roman" w:hAnsi="Times New Roman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D45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 Mechanics</w:t>
            </w:r>
          </w:p>
        </w:tc>
      </w:tr>
    </w:tbl>
    <w:p w14:paraId="7D4DDAFC" w14:textId="77777777" w:rsidR="005C6A90" w:rsidRPr="00980A93" w:rsidRDefault="005C6A90" w:rsidP="005C6A9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6"/>
        <w:gridCol w:w="3210"/>
      </w:tblGrid>
      <w:tr w:rsidR="005C6A90" w:rsidRPr="00623A22" w14:paraId="34FDF247" w14:textId="77777777" w:rsidTr="005224F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D70197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Study cycle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64C411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Level of the module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C27B37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Type of the module</w:t>
            </w:r>
          </w:p>
        </w:tc>
      </w:tr>
      <w:tr w:rsidR="005C6A90" w:rsidRPr="00623A22" w14:paraId="7976605C" w14:textId="77777777" w:rsidTr="005224F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D08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Bachelor</w:t>
            </w:r>
            <w:r>
              <w:rPr>
                <w:rFonts w:ascii="Times New Roman" w:hAnsi="Times New Roman"/>
              </w:rPr>
              <w:t>/Masters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A37" w14:textId="77777777" w:rsidR="005C6A90" w:rsidRPr="00623A22" w:rsidRDefault="00C7500A" w:rsidP="00522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500A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 w:rsidR="005C6A90" w:rsidRPr="00623A22">
              <w:rPr>
                <w:rFonts w:ascii="Times New Roman" w:hAnsi="Times New Roman"/>
              </w:rPr>
              <w:t xml:space="preserve"> semester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D32" w14:textId="77777777" w:rsidR="005C6A90" w:rsidRPr="00623A22" w:rsidRDefault="0056535F" w:rsidP="00522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Basic/</w:t>
            </w:r>
            <w:r w:rsidR="005C6A90">
              <w:rPr>
                <w:rFonts w:ascii="Times New Roman" w:hAnsi="Times New Roman"/>
              </w:rPr>
              <w:t>Elective</w:t>
            </w:r>
          </w:p>
        </w:tc>
      </w:tr>
    </w:tbl>
    <w:p w14:paraId="4D5BAA86" w14:textId="77777777" w:rsidR="005C6A90" w:rsidRPr="00980A93" w:rsidRDefault="005C6A90" w:rsidP="005C6A9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6"/>
        <w:gridCol w:w="3206"/>
      </w:tblGrid>
      <w:tr w:rsidR="005C6A90" w:rsidRPr="00623A22" w14:paraId="003F92F5" w14:textId="77777777" w:rsidTr="005224F4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A9AF5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Form of delivery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B7B20F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Duration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36B80C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Lang</w:t>
            </w:r>
            <w:r w:rsidR="00C7500A">
              <w:rPr>
                <w:rFonts w:ascii="Times New Roman" w:hAnsi="Times New Roman"/>
                <w:b/>
              </w:rPr>
              <w:t>u</w:t>
            </w:r>
            <w:r w:rsidRPr="00623A22">
              <w:rPr>
                <w:rFonts w:ascii="Times New Roman" w:hAnsi="Times New Roman"/>
                <w:b/>
              </w:rPr>
              <w:t>age(s)</w:t>
            </w:r>
          </w:p>
        </w:tc>
      </w:tr>
      <w:tr w:rsidR="005C6A90" w:rsidRPr="00623A22" w14:paraId="3601CBB7" w14:textId="77777777" w:rsidTr="005224F4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861" w14:textId="77777777" w:rsidR="005C6A90" w:rsidRPr="00623A22" w:rsidRDefault="00C7500A" w:rsidP="005224F4">
            <w:pPr>
              <w:ind w:left="-9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Lectures, Seminary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DA1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15 weeks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125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English</w:t>
            </w:r>
          </w:p>
        </w:tc>
      </w:tr>
    </w:tbl>
    <w:p w14:paraId="7DF10E4F" w14:textId="77777777" w:rsidR="005C6A90" w:rsidRPr="00980A93" w:rsidRDefault="005C6A90" w:rsidP="005C6A9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830"/>
      </w:tblGrid>
      <w:tr w:rsidR="005C6A90" w:rsidRPr="00623A22" w14:paraId="6C2EE749" w14:textId="77777777" w:rsidTr="005224F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BEDCF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Prerequisites</w:t>
            </w:r>
          </w:p>
        </w:tc>
      </w:tr>
      <w:tr w:rsidR="005C6A90" w:rsidRPr="00623A22" w14:paraId="37F0566D" w14:textId="77777777" w:rsidTr="005224F4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E46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  <w:b/>
              </w:rPr>
            </w:pPr>
            <w:bookmarkStart w:id="1" w:name="OLE_LINK1"/>
            <w:bookmarkStart w:id="2" w:name="OLE_LINK2"/>
            <w:r w:rsidRPr="00623A22">
              <w:rPr>
                <w:rFonts w:ascii="Times New Roman" w:hAnsi="Times New Roman"/>
                <w:b/>
              </w:rPr>
              <w:t>Prerequisites</w:t>
            </w:r>
            <w:bookmarkEnd w:id="1"/>
            <w:bookmarkEnd w:id="2"/>
            <w:r w:rsidRPr="00623A22">
              <w:rPr>
                <w:rFonts w:ascii="Times New Roman" w:hAnsi="Times New Roman"/>
                <w:b/>
              </w:rPr>
              <w:t xml:space="preserve">: </w:t>
            </w:r>
          </w:p>
          <w:p w14:paraId="666F6CDA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Knowledge: </w:t>
            </w:r>
            <w:r w:rsidR="0085272A">
              <w:rPr>
                <w:rFonts w:ascii="Times New Roman" w:hAnsi="Times New Roman"/>
              </w:rPr>
              <w:t xml:space="preserve">Basic knowledge </w:t>
            </w:r>
            <w:r w:rsidR="00A56E80">
              <w:rPr>
                <w:rFonts w:ascii="Times New Roman" w:hAnsi="Times New Roman"/>
              </w:rPr>
              <w:t>of physics, chemistry, mechanics, strength of materials  and material engineering</w:t>
            </w:r>
            <w:r>
              <w:rPr>
                <w:rFonts w:ascii="Times New Roman" w:hAnsi="Times New Roman"/>
              </w:rPr>
              <w:t>.</w:t>
            </w:r>
          </w:p>
          <w:p w14:paraId="5BAFD6D6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Skills: </w:t>
            </w:r>
            <w:r w:rsidR="00FE161A">
              <w:rPr>
                <w:rFonts w:ascii="Times New Roman" w:hAnsi="Times New Roman"/>
              </w:rPr>
              <w:t>none</w:t>
            </w:r>
          </w:p>
          <w:p w14:paraId="03D1C250" w14:textId="77777777" w:rsidR="005C6A90" w:rsidRPr="00623A22" w:rsidRDefault="005C6A90" w:rsidP="00856CC4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Competen</w:t>
            </w:r>
            <w:r>
              <w:rPr>
                <w:rFonts w:ascii="Times New Roman" w:hAnsi="Times New Roman"/>
              </w:rPr>
              <w:t xml:space="preserve">ces: </w:t>
            </w:r>
            <w:r w:rsidR="00856CC4">
              <w:rPr>
                <w:rFonts w:ascii="Times New Roman" w:hAnsi="Times New Roman"/>
              </w:rPr>
              <w:t>none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020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Co-requisites (if necessary):</w:t>
            </w:r>
          </w:p>
          <w:p w14:paraId="359533C8" w14:textId="77777777" w:rsidR="005C6A90" w:rsidRPr="00623A22" w:rsidRDefault="00FE161A" w:rsidP="005224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</w:tbl>
    <w:p w14:paraId="1A30541D" w14:textId="77777777" w:rsidR="005C6A90" w:rsidRPr="00980A93" w:rsidRDefault="005C6A90" w:rsidP="005C6A9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82"/>
        <w:gridCol w:w="624"/>
        <w:gridCol w:w="2061"/>
        <w:gridCol w:w="344"/>
        <w:gridCol w:w="2406"/>
      </w:tblGrid>
      <w:tr w:rsidR="005C6A90" w:rsidRPr="00623A22" w14:paraId="67AB2F50" w14:textId="77777777" w:rsidTr="005224F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179F1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ECTS </w:t>
            </w:r>
            <w:r w:rsidRPr="00623A22">
              <w:rPr>
                <w:rFonts w:ascii="Times New Roman" w:hAnsi="Times New Roman"/>
                <w:b/>
              </w:rPr>
              <w:br/>
              <w:t xml:space="preserve">(Credits of the module)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3E5AC4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Total student workload hours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2CFA41" w14:textId="77777777" w:rsidR="005C6A90" w:rsidRPr="00623A22" w:rsidRDefault="00912B72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</w:t>
            </w:r>
            <w:r w:rsidR="00AE32CF">
              <w:rPr>
                <w:rFonts w:ascii="Times New Roman" w:hAnsi="Times New Roman"/>
                <w:b/>
              </w:rPr>
              <w:t>c</w:t>
            </w:r>
            <w:r w:rsidR="005C6A90" w:rsidRPr="00623A22">
              <w:rPr>
                <w:rFonts w:ascii="Times New Roman" w:hAnsi="Times New Roman"/>
                <w:b/>
              </w:rPr>
              <w:t>t hours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895C6B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Individual work hours</w:t>
            </w:r>
          </w:p>
        </w:tc>
      </w:tr>
      <w:tr w:rsidR="005C6A90" w:rsidRPr="00623A22" w14:paraId="5B18D991" w14:textId="77777777" w:rsidTr="005224F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3FA" w14:textId="77777777" w:rsidR="005C6A90" w:rsidRPr="00CF5387" w:rsidRDefault="00912B72" w:rsidP="00522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795" w14:textId="77777777" w:rsidR="005C6A90" w:rsidRPr="00CF5387" w:rsidRDefault="005C6A90" w:rsidP="00522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032" w14:textId="77777777" w:rsidR="005C6A90" w:rsidRPr="00CF5387" w:rsidRDefault="00912B72" w:rsidP="00522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C6A90">
              <w:rPr>
                <w:rFonts w:ascii="Times New Roman" w:hAnsi="Times New Roman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BC1" w14:textId="77777777" w:rsidR="005C6A90" w:rsidRPr="00CF5387" w:rsidRDefault="00912B72" w:rsidP="00522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C6A90">
              <w:rPr>
                <w:rFonts w:ascii="Times New Roman" w:hAnsi="Times New Roman"/>
              </w:rPr>
              <w:t>0</w:t>
            </w:r>
          </w:p>
        </w:tc>
      </w:tr>
      <w:tr w:rsidR="005C6A90" w:rsidRPr="00623A22" w14:paraId="61EC15C2" w14:textId="77777777" w:rsidTr="005224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35F8131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Aim of the module (course unit): competences foreseen by the study </w:t>
            </w:r>
            <w:r w:rsidR="00856CC4">
              <w:rPr>
                <w:rFonts w:ascii="Times New Roman" w:hAnsi="Times New Roman"/>
                <w:b/>
              </w:rPr>
              <w:t>program</w:t>
            </w:r>
          </w:p>
        </w:tc>
      </w:tr>
      <w:tr w:rsidR="005C6A90" w:rsidRPr="00623A22" w14:paraId="2BA3288E" w14:textId="77777777" w:rsidTr="005224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B8EF7" w14:textId="77777777" w:rsidR="005C6A90" w:rsidRPr="00623A22" w:rsidRDefault="005C6A90" w:rsidP="005224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23A22">
              <w:rPr>
                <w:rFonts w:ascii="Times New Roman" w:hAnsi="Times New Roman"/>
              </w:rPr>
              <w:t>tudents should be able to:</w:t>
            </w:r>
          </w:p>
          <w:p w14:paraId="0B786B42" w14:textId="77777777" w:rsidR="005C6A90" w:rsidRDefault="00861660" w:rsidP="00861660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660">
              <w:rPr>
                <w:rFonts w:ascii="Times New Roman" w:hAnsi="Times New Roman"/>
                <w:sz w:val="20"/>
                <w:szCs w:val="20"/>
                <w:lang w:val="en-US"/>
              </w:rPr>
              <w:t>Analyze and compare physical and mechanical properties of different types of biomaterials</w:t>
            </w:r>
            <w:r w:rsidR="005C6A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14:paraId="25B76811" w14:textId="77777777" w:rsidR="00861660" w:rsidRDefault="00861660" w:rsidP="00861660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Formulate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r w:rsidRPr="008616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terms of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material </w:t>
            </w:r>
            <w:r w:rsidRPr="00861660">
              <w:rPr>
                <w:rFonts w:ascii="Times New Roman" w:hAnsi="Times New Roman"/>
                <w:sz w:val="20"/>
                <w:szCs w:val="20"/>
                <w:lang w:val="en-US"/>
              </w:rPr>
              <w:t>biocompatibility and bio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61660">
              <w:rPr>
                <w:rFonts w:ascii="Times New Roman" w:hAnsi="Times New Roman"/>
                <w:sz w:val="20"/>
                <w:szCs w:val="20"/>
                <w:lang w:val="en-US"/>
              </w:rPr>
              <w:t>functionality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61660">
              <w:rPr>
                <w:rFonts w:ascii="Times New Roman" w:hAnsi="Times New Roman"/>
                <w:sz w:val="20"/>
                <w:szCs w:val="20"/>
                <w:lang w:val="en-US"/>
              </w:rPr>
              <w:t>from the point of view of the safe use in the human body;</w:t>
            </w:r>
          </w:p>
          <w:p w14:paraId="08202AA6" w14:textId="77777777" w:rsidR="005C6A90" w:rsidRPr="00980A93" w:rsidRDefault="00861660" w:rsidP="00861660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660">
              <w:rPr>
                <w:rFonts w:ascii="Times New Roman" w:hAnsi="Times New Roman"/>
                <w:sz w:val="20"/>
                <w:szCs w:val="20"/>
                <w:lang w:val="en-US"/>
              </w:rPr>
              <w:t>Differentiate various biomaterials with regards to their properties and possible applications in medicine</w:t>
            </w:r>
            <w:r w:rsidR="005C6A9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5510C6F2" w14:textId="77777777" w:rsidR="005C6A90" w:rsidRDefault="00861660" w:rsidP="005C6A90">
            <w:pPr>
              <w:pStyle w:val="Akapitzlist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 the</w:t>
            </w:r>
            <w:r w:rsidR="005C6A90" w:rsidRPr="00472F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appropriate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factors influencing the</w:t>
            </w:r>
            <w:r w:rsidR="005C6A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physic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 and </w:t>
            </w:r>
            <w:r w:rsidR="005C6A90">
              <w:rPr>
                <w:rFonts w:ascii="Times New Roman" w:hAnsi="Times New Roman"/>
                <w:sz w:val="20"/>
                <w:szCs w:val="20"/>
                <w:lang w:val="en-US"/>
              </w:rPr>
              <w:t>mechanica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 properties of biomaterials as well as the mutual</w:t>
            </w:r>
            <w:r w:rsidR="005C6A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interaction between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implant and host tissues</w:t>
            </w:r>
            <w:r w:rsidR="005C6A90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7FAD04EE" w14:textId="77777777" w:rsidR="005C6A90" w:rsidRPr="001B0E2B" w:rsidRDefault="005C6A90" w:rsidP="00861660">
            <w:pPr>
              <w:pStyle w:val="Akapitzlist1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5C6A90" w:rsidRPr="00623A22" w14:paraId="6A521A65" w14:textId="77777777" w:rsidTr="005224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57A06F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Learning outcomes of module (course unit)</w:t>
            </w:r>
          </w:p>
        </w:tc>
        <w:tc>
          <w:tcPr>
            <w:tcW w:w="1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B29BCB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Teaching/learning methods</w:t>
            </w:r>
          </w:p>
        </w:tc>
        <w:tc>
          <w:tcPr>
            <w:tcW w:w="1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00F6995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methods</w:t>
            </w:r>
          </w:p>
        </w:tc>
      </w:tr>
      <w:tr w:rsidR="005C6A90" w:rsidRPr="00623A22" w14:paraId="6FBA9723" w14:textId="77777777" w:rsidTr="005224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768" w14:textId="77777777" w:rsidR="005C6A90" w:rsidRPr="00623A22" w:rsidRDefault="005C6A90" w:rsidP="005224F4">
            <w:pPr>
              <w:spacing w:after="0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Knowledge:</w:t>
            </w:r>
          </w:p>
          <w:p w14:paraId="1D168BC8" w14:textId="77777777" w:rsidR="005C6A90" w:rsidRPr="00623A22" w:rsidRDefault="005C6A90" w:rsidP="00244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Specialized k</w:t>
            </w:r>
            <w:r w:rsidRPr="00623A22">
              <w:rPr>
                <w:rFonts w:ascii="Times New Roman" w:hAnsi="Times New Roman"/>
              </w:rPr>
              <w:t>nowledge on</w:t>
            </w:r>
            <w:r>
              <w:rPr>
                <w:rFonts w:ascii="Times New Roman" w:hAnsi="Times New Roman"/>
              </w:rPr>
              <w:t xml:space="preserve"> physical and mechanical properties of biomaterials, methods of  biomaterials properties</w:t>
            </w:r>
            <w:r w:rsidR="002446B4">
              <w:rPr>
                <w:rFonts w:ascii="Times New Roman" w:hAnsi="Times New Roman"/>
              </w:rPr>
              <w:t xml:space="preserve"> </w:t>
            </w:r>
            <w:r w:rsidR="002446B4" w:rsidRPr="002446B4">
              <w:rPr>
                <w:rFonts w:ascii="Times New Roman" w:hAnsi="Times New Roman"/>
              </w:rPr>
              <w:t>testing</w:t>
            </w:r>
            <w:r>
              <w:rPr>
                <w:rFonts w:ascii="Times New Roman" w:hAnsi="Times New Roman"/>
              </w:rPr>
              <w:t xml:space="preserve">, knowledge on </w:t>
            </w:r>
            <w:r>
              <w:rPr>
                <w:rFonts w:ascii="Times New Roman" w:hAnsi="Times New Roman"/>
              </w:rPr>
              <w:lastRenderedPageBreak/>
              <w:t>basic meth</w:t>
            </w:r>
            <w:r w:rsidR="002446B4">
              <w:rPr>
                <w:rFonts w:ascii="Times New Roman" w:hAnsi="Times New Roman"/>
              </w:rPr>
              <w:t xml:space="preserve">ods of biomaterials processing and overall look on chosen  </w:t>
            </w:r>
            <w:r>
              <w:rPr>
                <w:rFonts w:ascii="Times New Roman" w:hAnsi="Times New Roman"/>
              </w:rPr>
              <w:t xml:space="preserve">procedures of </w:t>
            </w:r>
            <w:r w:rsidR="002446B4">
              <w:rPr>
                <w:rFonts w:ascii="Times New Roman" w:hAnsi="Times New Roman"/>
              </w:rPr>
              <w:t xml:space="preserve">clinical implantation 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9D2" w14:textId="77777777" w:rsidR="005C6A90" w:rsidRPr="00623A22" w:rsidRDefault="005C6A90" w:rsidP="00AE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Work with the</w:t>
            </w:r>
            <w:r w:rsidR="00861660">
              <w:rPr>
                <w:rFonts w:ascii="Times New Roman" w:hAnsi="Times New Roman"/>
              </w:rPr>
              <w:t xml:space="preserve"> lecture </w:t>
            </w:r>
            <w:r>
              <w:rPr>
                <w:rFonts w:ascii="Times New Roman" w:hAnsi="Times New Roman"/>
              </w:rPr>
              <w:t xml:space="preserve"> </w:t>
            </w:r>
            <w:r w:rsidR="00861660">
              <w:rPr>
                <w:rFonts w:ascii="Times New Roman" w:hAnsi="Times New Roman"/>
              </w:rPr>
              <w:t xml:space="preserve">notes on biomaterials as well as on </w:t>
            </w:r>
            <w:r w:rsidR="00AE32CF">
              <w:rPr>
                <w:rFonts w:ascii="Times New Roman" w:hAnsi="Times New Roman"/>
              </w:rPr>
              <w:t xml:space="preserve">the </w:t>
            </w:r>
            <w:r w:rsidR="00861660">
              <w:rPr>
                <w:rFonts w:ascii="Times New Roman" w:hAnsi="Times New Roman"/>
              </w:rPr>
              <w:t>available</w:t>
            </w:r>
            <w:r w:rsidR="002446B4">
              <w:rPr>
                <w:rFonts w:ascii="Times New Roman" w:hAnsi="Times New Roman"/>
              </w:rPr>
              <w:t xml:space="preserve"> fundamental </w:t>
            </w:r>
            <w:r w:rsidR="00861660">
              <w:rPr>
                <w:rFonts w:ascii="Times New Roman" w:hAnsi="Times New Roman"/>
              </w:rPr>
              <w:t xml:space="preserve"> </w:t>
            </w:r>
            <w:r w:rsidR="002446B4">
              <w:rPr>
                <w:rFonts w:ascii="Times New Roman" w:hAnsi="Times New Roman"/>
              </w:rPr>
              <w:lastRenderedPageBreak/>
              <w:t xml:space="preserve">subject literature 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EFAE" w14:textId="77777777" w:rsidR="005C6A90" w:rsidRPr="00623A22" w:rsidRDefault="005C6A90" w:rsidP="005224F4">
            <w:pPr>
              <w:rPr>
                <w:rFonts w:ascii="Times New Roman" w:hAnsi="Times New Roman"/>
                <w:lang w:val="en-GB"/>
              </w:rPr>
            </w:pPr>
            <w:r w:rsidRPr="00623A22">
              <w:rPr>
                <w:rFonts w:ascii="Times New Roman" w:hAnsi="Times New Roman"/>
                <w:lang w:val="en-GB"/>
              </w:rPr>
              <w:lastRenderedPageBreak/>
              <w:t>Knowledge test</w:t>
            </w:r>
          </w:p>
        </w:tc>
      </w:tr>
      <w:tr w:rsidR="005C6A90" w:rsidRPr="00623A22" w14:paraId="59ECD959" w14:textId="77777777" w:rsidTr="005224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0B01" w14:textId="77777777" w:rsidR="005C6A90" w:rsidRPr="00623A22" w:rsidRDefault="005C6A90" w:rsidP="005224F4">
            <w:pPr>
              <w:spacing w:after="0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lastRenderedPageBreak/>
              <w:t xml:space="preserve">Skills: </w:t>
            </w:r>
          </w:p>
          <w:p w14:paraId="47C42351" w14:textId="77777777" w:rsidR="005C6A90" w:rsidRPr="00623A22" w:rsidRDefault="005C6A90" w:rsidP="002446B4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Ability </w:t>
            </w:r>
            <w:r>
              <w:rPr>
                <w:rFonts w:ascii="Times New Roman" w:hAnsi="Times New Roman"/>
              </w:rPr>
              <w:t xml:space="preserve">to </w:t>
            </w:r>
            <w:r w:rsidR="002446B4">
              <w:rPr>
                <w:rFonts w:ascii="Times New Roman" w:hAnsi="Times New Roman"/>
              </w:rPr>
              <w:t xml:space="preserve">choice biomaterials for clinical practice with regards to the </w:t>
            </w:r>
            <w:r w:rsidR="002446B4" w:rsidRPr="002446B4">
              <w:rPr>
                <w:rFonts w:ascii="Times New Roman" w:hAnsi="Times New Roman"/>
              </w:rPr>
              <w:t>biocompatibility formulation</w:t>
            </w:r>
            <w:r w:rsidR="002446B4">
              <w:rPr>
                <w:rFonts w:ascii="Times New Roman" w:hAnsi="Times New Roman"/>
              </w:rPr>
              <w:t xml:space="preserve">. Ability to </w:t>
            </w:r>
            <w:r>
              <w:rPr>
                <w:rFonts w:ascii="Times New Roman" w:hAnsi="Times New Roman"/>
              </w:rPr>
              <w:t xml:space="preserve">plan and conduct basic physical and mechanical tests </w:t>
            </w:r>
            <w:r w:rsidR="002446B4">
              <w:rPr>
                <w:rFonts w:ascii="Times New Roman" w:hAnsi="Times New Roman"/>
              </w:rPr>
              <w:t xml:space="preserve">for biomaterials as well as </w:t>
            </w:r>
            <w:r>
              <w:rPr>
                <w:rFonts w:ascii="Times New Roman" w:hAnsi="Times New Roman"/>
              </w:rPr>
              <w:t xml:space="preserve">to analyze </w:t>
            </w:r>
            <w:r w:rsidR="002446B4">
              <w:rPr>
                <w:rFonts w:ascii="Times New Roman" w:hAnsi="Times New Roman"/>
              </w:rPr>
              <w:t xml:space="preserve"> the obtained </w:t>
            </w:r>
            <w:r>
              <w:rPr>
                <w:rFonts w:ascii="Times New Roman" w:hAnsi="Times New Roman"/>
              </w:rPr>
              <w:t xml:space="preserve"> results</w:t>
            </w:r>
            <w:r w:rsidR="002446B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13A" w14:textId="77777777" w:rsidR="005C6A90" w:rsidRPr="00623A22" w:rsidRDefault="00C54AA2" w:rsidP="005224F4">
            <w:pPr>
              <w:rPr>
                <w:rFonts w:ascii="Times New Roman" w:hAnsi="Times New Roman"/>
              </w:rPr>
            </w:pPr>
            <w:r w:rsidRPr="00C54AA2">
              <w:rPr>
                <w:rFonts w:ascii="Times New Roman" w:hAnsi="Times New Roman"/>
              </w:rPr>
              <w:t>Lectures, project, consultation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0B000" w14:textId="77777777" w:rsidR="005C6A90" w:rsidRPr="00623A22" w:rsidRDefault="00C54AA2" w:rsidP="00522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Active attendance on lectures, i</w:t>
            </w:r>
            <w:r w:rsidRPr="00C54AA2">
              <w:rPr>
                <w:rFonts w:ascii="Times New Roman" w:hAnsi="Times New Roman"/>
              </w:rPr>
              <w:t>ndividual/group project and presentation</w:t>
            </w:r>
          </w:p>
        </w:tc>
      </w:tr>
      <w:tr w:rsidR="005C6A90" w:rsidRPr="00623A22" w14:paraId="3D6D5133" w14:textId="77777777" w:rsidTr="005224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B1427" w14:textId="77777777" w:rsidR="005C6A90" w:rsidRPr="00623A22" w:rsidRDefault="005C6A90" w:rsidP="005224F4">
            <w:pPr>
              <w:spacing w:after="0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Competences:</w:t>
            </w:r>
          </w:p>
          <w:p w14:paraId="372120CB" w14:textId="77777777" w:rsidR="005C6A90" w:rsidRPr="00623A22" w:rsidRDefault="005C6A90" w:rsidP="00AE3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Ability</w:t>
            </w:r>
            <w:r w:rsidRPr="00623A22">
              <w:rPr>
                <w:rFonts w:ascii="Times New Roman" w:hAnsi="Times New Roman"/>
              </w:rPr>
              <w:t xml:space="preserve"> to </w:t>
            </w:r>
            <w:r w:rsidRPr="00321BCE">
              <w:rPr>
                <w:rFonts w:ascii="Times New Roman" w:hAnsi="Times New Roman"/>
              </w:rPr>
              <w:t xml:space="preserve">choose and adjust the biomaterial to match its properties to </w:t>
            </w:r>
            <w:r w:rsidR="002446B4">
              <w:rPr>
                <w:rFonts w:ascii="Times New Roman" w:hAnsi="Times New Roman"/>
              </w:rPr>
              <w:t xml:space="preserve">living </w:t>
            </w:r>
            <w:r w:rsidRPr="00321BCE">
              <w:rPr>
                <w:rFonts w:ascii="Times New Roman" w:hAnsi="Times New Roman"/>
              </w:rPr>
              <w:t>tissues</w:t>
            </w:r>
            <w:r>
              <w:rPr>
                <w:rFonts w:ascii="Times New Roman" w:hAnsi="Times New Roman"/>
              </w:rPr>
              <w:t xml:space="preserve">, </w:t>
            </w:r>
            <w:r w:rsidR="00AE32CF">
              <w:rPr>
                <w:rFonts w:ascii="Times New Roman" w:hAnsi="Times New Roman"/>
              </w:rPr>
              <w:t xml:space="preserve">study the subject  literature, </w:t>
            </w:r>
            <w:r>
              <w:rPr>
                <w:rFonts w:ascii="Times New Roman" w:hAnsi="Times New Roman"/>
              </w:rPr>
              <w:t>exchange knowledge, working in group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3D2B5" w14:textId="77777777" w:rsidR="005C6A90" w:rsidRPr="00623A22" w:rsidRDefault="00C54AA2" w:rsidP="00522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Lectures, p</w:t>
            </w:r>
            <w:r w:rsidR="005C6A90" w:rsidRPr="00623A22">
              <w:rPr>
                <w:rFonts w:ascii="Times New Roman" w:hAnsi="Times New Roman"/>
              </w:rPr>
              <w:t>roject</w:t>
            </w:r>
            <w:r w:rsidR="005C6A90">
              <w:rPr>
                <w:rFonts w:ascii="Times New Roman" w:hAnsi="Times New Roman"/>
              </w:rPr>
              <w:t>, consultation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71DC2" w14:textId="77777777" w:rsidR="005C6A90" w:rsidRPr="00623A22" w:rsidRDefault="005C6A90" w:rsidP="00522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</w:t>
            </w:r>
            <w:r w:rsidR="002446B4">
              <w:rPr>
                <w:rFonts w:ascii="Times New Roman" w:hAnsi="Times New Roman"/>
              </w:rPr>
              <w:t>/group</w:t>
            </w:r>
            <w:r>
              <w:rPr>
                <w:rFonts w:ascii="Times New Roman" w:hAnsi="Times New Roman"/>
              </w:rPr>
              <w:t xml:space="preserve"> p</w:t>
            </w:r>
            <w:r w:rsidRPr="00623A22">
              <w:rPr>
                <w:rFonts w:ascii="Times New Roman" w:hAnsi="Times New Roman"/>
              </w:rPr>
              <w:t>roject</w:t>
            </w:r>
            <w:r w:rsidR="002446B4">
              <w:rPr>
                <w:rFonts w:ascii="Times New Roman" w:hAnsi="Times New Roman"/>
              </w:rPr>
              <w:t xml:space="preserve"> and </w:t>
            </w:r>
            <w:r>
              <w:rPr>
                <w:rFonts w:ascii="Times New Roman" w:hAnsi="Times New Roman"/>
              </w:rPr>
              <w:t>presentation</w:t>
            </w:r>
          </w:p>
        </w:tc>
      </w:tr>
    </w:tbl>
    <w:p w14:paraId="25D0F470" w14:textId="77777777" w:rsidR="005C6A90" w:rsidRPr="00980A93" w:rsidRDefault="005C6A90" w:rsidP="005C6A9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4"/>
        <w:gridCol w:w="418"/>
        <w:gridCol w:w="418"/>
        <w:gridCol w:w="418"/>
        <w:gridCol w:w="337"/>
        <w:gridCol w:w="439"/>
        <w:gridCol w:w="441"/>
        <w:gridCol w:w="471"/>
        <w:gridCol w:w="537"/>
        <w:gridCol w:w="1899"/>
      </w:tblGrid>
      <w:tr w:rsidR="005C6A90" w:rsidRPr="00623A22" w14:paraId="13F9031D" w14:textId="77777777" w:rsidTr="00382162">
        <w:tc>
          <w:tcPr>
            <w:tcW w:w="22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3E22A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Themes</w:t>
            </w:r>
          </w:p>
        </w:tc>
        <w:tc>
          <w:tcPr>
            <w:tcW w:w="152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C398A9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Contact work hours 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8C4763E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Time and tasks for individual work</w:t>
            </w:r>
          </w:p>
        </w:tc>
      </w:tr>
      <w:tr w:rsidR="005C6A90" w:rsidRPr="00623A22" w14:paraId="20D0EEF8" w14:textId="77777777" w:rsidTr="00382162">
        <w:trPr>
          <w:cantSplit/>
          <w:trHeight w:val="1686"/>
        </w:trPr>
        <w:tc>
          <w:tcPr>
            <w:tcW w:w="22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A2A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933CD" w14:textId="77777777" w:rsidR="005C6A90" w:rsidRPr="00623A22" w:rsidRDefault="005C6A90" w:rsidP="005224F4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Lectures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851172" w14:textId="77777777" w:rsidR="005C6A90" w:rsidRPr="00623A22" w:rsidRDefault="005C6A90" w:rsidP="005224F4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Consultations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B1151" w14:textId="77777777" w:rsidR="005C6A90" w:rsidRPr="00623A22" w:rsidRDefault="005C6A90" w:rsidP="005224F4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Seminars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40E2B" w14:textId="77777777" w:rsidR="005C6A90" w:rsidRPr="00623A22" w:rsidRDefault="005C6A90" w:rsidP="005224F4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Practical  work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054E0" w14:textId="77777777" w:rsidR="005C6A90" w:rsidRPr="00623A22" w:rsidRDefault="005C6A90" w:rsidP="005224F4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Laboratory work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34D344" w14:textId="77777777" w:rsidR="005C6A90" w:rsidRPr="00623A22" w:rsidRDefault="005C6A90" w:rsidP="005224F4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Placements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9B2E5" w14:textId="77777777" w:rsidR="005C6A90" w:rsidRPr="00623A22" w:rsidRDefault="005C6A90" w:rsidP="005224F4">
            <w:pPr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Total contact work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0B0D7" w14:textId="77777777" w:rsidR="005C6A90" w:rsidRPr="00623A22" w:rsidRDefault="005C6A90" w:rsidP="005224F4">
            <w:pPr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Individual work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D040B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Tasks</w:t>
            </w:r>
          </w:p>
        </w:tc>
      </w:tr>
      <w:tr w:rsidR="005C6A90" w:rsidRPr="00623A22" w14:paraId="36235AA8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6C52D3" w14:textId="77777777" w:rsidR="005C6A90" w:rsidRPr="00192217" w:rsidRDefault="005C6A90" w:rsidP="00FE161A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 xml:space="preserve">1. </w:t>
            </w:r>
            <w:r w:rsidR="00FE161A" w:rsidRPr="00FE161A">
              <w:rPr>
                <w:rFonts w:ascii="Times New Roman" w:hAnsi="Times New Roman"/>
                <w:bCs/>
              </w:rPr>
              <w:t>General characteristics</w:t>
            </w:r>
            <w:r w:rsidR="00FE161A">
              <w:rPr>
                <w:rFonts w:ascii="Times New Roman" w:hAnsi="Times New Roman"/>
                <w:bCs/>
              </w:rPr>
              <w:t xml:space="preserve"> of biomaterials. Types and requirements </w:t>
            </w:r>
            <w:r w:rsidR="00FE161A" w:rsidRPr="00FE161A">
              <w:rPr>
                <w:rFonts w:ascii="Times New Roman" w:hAnsi="Times New Roman"/>
                <w:bCs/>
              </w:rPr>
              <w:t>for biomaterials.</w:t>
            </w:r>
            <w:r w:rsidR="00C57968">
              <w:rPr>
                <w:rFonts w:ascii="Times New Roman" w:hAnsi="Times New Roman"/>
                <w:bCs/>
              </w:rPr>
              <w:t xml:space="preserve"> Biomaterials functionality.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B00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199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B80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D1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5800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02A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85" w14:textId="77777777" w:rsidR="005C6A90" w:rsidRPr="00623A22" w:rsidRDefault="007C5A85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C2C" w14:textId="77777777" w:rsidR="005C6A90" w:rsidRPr="00623A22" w:rsidRDefault="007C5A85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6965D" w14:textId="77777777" w:rsidR="005C6A90" w:rsidRPr="004070F2" w:rsidRDefault="005C6A90" w:rsidP="00D476D0">
            <w:pPr>
              <w:jc w:val="both"/>
              <w:rPr>
                <w:rFonts w:ascii="Times New Roman" w:hAnsi="Times New Roman"/>
                <w:bCs/>
              </w:rPr>
            </w:pPr>
            <w:r w:rsidRPr="004070F2">
              <w:rPr>
                <w:rFonts w:ascii="Times New Roman" w:hAnsi="Times New Roman"/>
                <w:bCs/>
              </w:rPr>
              <w:t xml:space="preserve">Study of </w:t>
            </w:r>
            <w:r w:rsidR="00D476D0">
              <w:rPr>
                <w:rFonts w:ascii="Times New Roman" w:hAnsi="Times New Roman"/>
                <w:bCs/>
              </w:rPr>
              <w:t>g</w:t>
            </w:r>
            <w:r w:rsidR="00D476D0" w:rsidRPr="00D476D0">
              <w:rPr>
                <w:rFonts w:ascii="Times New Roman" w:hAnsi="Times New Roman"/>
                <w:bCs/>
              </w:rPr>
              <w:t xml:space="preserve">eneral characteristics of biomaterials </w:t>
            </w:r>
            <w:r w:rsidR="00D476D0">
              <w:rPr>
                <w:rFonts w:ascii="Times New Roman" w:hAnsi="Times New Roman"/>
                <w:bCs/>
              </w:rPr>
              <w:t xml:space="preserve">and requirements for specific material applications in medicine </w:t>
            </w:r>
          </w:p>
        </w:tc>
      </w:tr>
      <w:tr w:rsidR="005C6A90" w:rsidRPr="00623A22" w14:paraId="14B774F1" w14:textId="77777777" w:rsidTr="00382162">
        <w:trPr>
          <w:trHeight w:val="487"/>
        </w:trPr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9B607" w14:textId="77777777" w:rsidR="005C6A90" w:rsidRPr="004770FA" w:rsidRDefault="005C6A90" w:rsidP="005224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23A22">
              <w:rPr>
                <w:rFonts w:ascii="Times New Roman" w:hAnsi="Times New Roman"/>
                <w:bCs/>
              </w:rPr>
              <w:t xml:space="preserve">. </w:t>
            </w:r>
            <w:r w:rsidR="00856CC4" w:rsidRPr="00856CC4">
              <w:rPr>
                <w:rFonts w:ascii="Times New Roman" w:hAnsi="Times New Roman"/>
                <w:bCs/>
              </w:rPr>
              <w:t>The mechanism</w:t>
            </w:r>
            <w:r w:rsidR="00856CC4">
              <w:rPr>
                <w:rFonts w:ascii="Times New Roman" w:hAnsi="Times New Roman"/>
                <w:bCs/>
              </w:rPr>
              <w:t>s</w:t>
            </w:r>
            <w:r w:rsidR="00856CC4" w:rsidRPr="00856CC4">
              <w:rPr>
                <w:rFonts w:ascii="Times New Roman" w:hAnsi="Times New Roman"/>
                <w:bCs/>
              </w:rPr>
              <w:t xml:space="preserve"> of osseo</w:t>
            </w:r>
            <w:r w:rsidR="00856CC4">
              <w:rPr>
                <w:rFonts w:ascii="Times New Roman" w:hAnsi="Times New Roman"/>
                <w:bCs/>
              </w:rPr>
              <w:t>-</w:t>
            </w:r>
            <w:r w:rsidR="00856CC4" w:rsidRPr="00856CC4">
              <w:rPr>
                <w:rFonts w:ascii="Times New Roman" w:hAnsi="Times New Roman"/>
                <w:bCs/>
              </w:rPr>
              <w:t>integration and cooperation of biological tissue with implants.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999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F1F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840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DBD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10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028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D9E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45B" w14:textId="77777777" w:rsidR="005C6A90" w:rsidRPr="00623A22" w:rsidRDefault="007C5A85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6A792" w14:textId="77777777" w:rsidR="005C6A90" w:rsidRPr="00623A22" w:rsidRDefault="005C6A90" w:rsidP="00D47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Understanding the </w:t>
            </w:r>
            <w:r w:rsidR="00D476D0">
              <w:rPr>
                <w:rFonts w:ascii="Times New Roman" w:hAnsi="Times New Roman"/>
                <w:bCs/>
              </w:rPr>
              <w:t xml:space="preserve">mechanisms </w:t>
            </w:r>
            <w:r>
              <w:rPr>
                <w:rFonts w:ascii="Times New Roman" w:hAnsi="Times New Roman"/>
                <w:bCs/>
              </w:rPr>
              <w:t xml:space="preserve">of </w:t>
            </w:r>
            <w:r w:rsidR="00D476D0" w:rsidRPr="00D476D0">
              <w:rPr>
                <w:rFonts w:ascii="Times New Roman" w:hAnsi="Times New Roman"/>
                <w:bCs/>
              </w:rPr>
              <w:t xml:space="preserve">osseo-integration </w:t>
            </w:r>
            <w:r w:rsidR="00D476D0">
              <w:rPr>
                <w:rFonts w:ascii="Times New Roman" w:hAnsi="Times New Roman"/>
                <w:bCs/>
              </w:rPr>
              <w:t xml:space="preserve">and </w:t>
            </w:r>
            <w:r>
              <w:rPr>
                <w:rFonts w:ascii="Times New Roman" w:hAnsi="Times New Roman"/>
                <w:bCs/>
              </w:rPr>
              <w:t xml:space="preserve">interactions </w:t>
            </w:r>
            <w:r w:rsidR="00D476D0">
              <w:rPr>
                <w:rFonts w:ascii="Times New Roman" w:hAnsi="Times New Roman"/>
                <w:bCs/>
              </w:rPr>
              <w:t xml:space="preserve">processes </w:t>
            </w:r>
            <w:r>
              <w:rPr>
                <w:rFonts w:ascii="Times New Roman" w:hAnsi="Times New Roman"/>
                <w:bCs/>
              </w:rPr>
              <w:t xml:space="preserve">between </w:t>
            </w:r>
            <w:r w:rsidR="00D476D0">
              <w:rPr>
                <w:rFonts w:ascii="Times New Roman" w:hAnsi="Times New Roman"/>
                <w:bCs/>
              </w:rPr>
              <w:t>implant</w:t>
            </w:r>
            <w:r>
              <w:rPr>
                <w:rFonts w:ascii="Times New Roman" w:hAnsi="Times New Roman"/>
                <w:bCs/>
              </w:rPr>
              <w:t xml:space="preserve"> and living </w:t>
            </w:r>
            <w:r w:rsidR="00D476D0">
              <w:rPr>
                <w:rFonts w:ascii="Times New Roman" w:hAnsi="Times New Roman"/>
                <w:bCs/>
              </w:rPr>
              <w:t>tissues</w:t>
            </w:r>
          </w:p>
        </w:tc>
      </w:tr>
      <w:tr w:rsidR="005C6A90" w:rsidRPr="00623A22" w14:paraId="5F941D36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0E006A" w14:textId="77777777" w:rsidR="005C6A90" w:rsidRPr="00623A22" w:rsidRDefault="005C6A90" w:rsidP="005224F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bg-BG"/>
              </w:rPr>
              <w:t>.</w:t>
            </w:r>
            <w:r w:rsidR="00856CC4">
              <w:rPr>
                <w:rFonts w:ascii="Times New Roman" w:hAnsi="Times New Roman"/>
                <w:bCs/>
              </w:rPr>
              <w:t>Fundamentals</w:t>
            </w:r>
            <w:r w:rsidR="00856CC4" w:rsidRPr="00856CC4">
              <w:rPr>
                <w:rFonts w:ascii="Times New Roman" w:hAnsi="Times New Roman"/>
                <w:bCs/>
              </w:rPr>
              <w:t xml:space="preserve"> of tissue engineering.</w:t>
            </w:r>
            <w:r w:rsidR="00856CC4">
              <w:rPr>
                <w:rFonts w:ascii="Times New Roman" w:hAnsi="Times New Roman"/>
                <w:bCs/>
              </w:rPr>
              <w:t xml:space="preserve"> Scaffolds processing, bio-printing, bioreactors.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B8E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9C1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BA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A5E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427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DB0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39C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3C3" w14:textId="77777777" w:rsidR="005C6A90" w:rsidRPr="00623A22" w:rsidRDefault="007C5A85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1039A" w14:textId="77777777" w:rsidR="005C6A90" w:rsidRPr="00623A22" w:rsidRDefault="005C6A90" w:rsidP="005224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Understanding the idea of tissue engineering and the role of scaffold, study properties of scaffold</w:t>
            </w:r>
          </w:p>
        </w:tc>
      </w:tr>
      <w:tr w:rsidR="005C6A90" w:rsidRPr="00623A22" w14:paraId="277088BF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317A9B" w14:textId="77777777" w:rsidR="005C6A90" w:rsidRPr="00AB4790" w:rsidRDefault="005C6A90" w:rsidP="005224F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AB4790">
              <w:rPr>
                <w:rFonts w:ascii="Times New Roman" w:hAnsi="Times New Roman"/>
                <w:bCs/>
              </w:rPr>
              <w:t xml:space="preserve">. </w:t>
            </w:r>
            <w:r w:rsidR="00856CC4" w:rsidRPr="00856CC4">
              <w:rPr>
                <w:rFonts w:ascii="Times New Roman" w:hAnsi="Times New Roman"/>
                <w:bCs/>
              </w:rPr>
              <w:t>Natural polymers as biomaterials.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BEC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784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84A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9F5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535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DDB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7BE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BCF" w14:textId="77777777" w:rsidR="005C6A90" w:rsidRPr="00623A22" w:rsidRDefault="007C5A85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C0820" w14:textId="77777777" w:rsidR="005C6A90" w:rsidRPr="00101278" w:rsidRDefault="005C6A90" w:rsidP="00D47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Study on </w:t>
            </w:r>
            <w:r w:rsidR="00D476D0">
              <w:rPr>
                <w:rFonts w:ascii="Times New Roman" w:hAnsi="Times New Roman"/>
                <w:bCs/>
              </w:rPr>
              <w:t>applications of  n</w:t>
            </w:r>
            <w:r w:rsidR="00D476D0" w:rsidRPr="00D476D0">
              <w:rPr>
                <w:rFonts w:ascii="Times New Roman" w:hAnsi="Times New Roman"/>
                <w:bCs/>
              </w:rPr>
              <w:t>atural polymers as biomaterials</w:t>
            </w:r>
          </w:p>
        </w:tc>
      </w:tr>
      <w:tr w:rsidR="005C6A90" w:rsidRPr="00623A22" w14:paraId="0FD8D5B8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3AC80D" w14:textId="77777777" w:rsidR="005C6A90" w:rsidRPr="00623A22" w:rsidRDefault="005C6A90" w:rsidP="005224F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="00856CC4">
              <w:rPr>
                <w:rFonts w:ascii="Times New Roman" w:hAnsi="Times New Roman"/>
                <w:bCs/>
              </w:rPr>
              <w:t>Application</w:t>
            </w:r>
            <w:r w:rsidR="00856CC4" w:rsidRPr="00856CC4">
              <w:rPr>
                <w:rFonts w:ascii="Times New Roman" w:hAnsi="Times New Roman"/>
                <w:bCs/>
              </w:rPr>
              <w:t xml:space="preserve"> of polymeric synthetic materials in medicine.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B33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A26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AD9B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912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F24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304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700" w14:textId="77777777" w:rsidR="005C6A90" w:rsidRPr="00623A22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956" w14:textId="77777777" w:rsidR="005C6A90" w:rsidRPr="00623A22" w:rsidRDefault="007C5A85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39A72" w14:textId="77777777" w:rsidR="005C6A90" w:rsidRPr="00623A22" w:rsidRDefault="00D476D0" w:rsidP="00D476D0">
            <w:pPr>
              <w:rPr>
                <w:rFonts w:ascii="Times New Roman" w:hAnsi="Times New Roman"/>
                <w:bCs/>
              </w:rPr>
            </w:pPr>
            <w:r w:rsidRPr="00D476D0">
              <w:rPr>
                <w:rFonts w:ascii="Times New Roman" w:hAnsi="Times New Roman"/>
                <w:bCs/>
              </w:rPr>
              <w:t xml:space="preserve">Study on </w:t>
            </w:r>
            <w:r>
              <w:rPr>
                <w:rFonts w:ascii="Times New Roman" w:hAnsi="Times New Roman"/>
                <w:bCs/>
              </w:rPr>
              <w:t xml:space="preserve">characteristics </w:t>
            </w:r>
            <w:r w:rsidRPr="00D476D0">
              <w:rPr>
                <w:rFonts w:ascii="Times New Roman" w:hAnsi="Times New Roman"/>
                <w:bCs/>
              </w:rPr>
              <w:lastRenderedPageBreak/>
              <w:t xml:space="preserve">applications of  </w:t>
            </w:r>
            <w:r>
              <w:rPr>
                <w:rFonts w:ascii="Times New Roman" w:hAnsi="Times New Roman"/>
                <w:bCs/>
              </w:rPr>
              <w:t xml:space="preserve">synthetic </w:t>
            </w:r>
            <w:r w:rsidRPr="00D476D0">
              <w:rPr>
                <w:rFonts w:ascii="Times New Roman" w:hAnsi="Times New Roman"/>
                <w:bCs/>
              </w:rPr>
              <w:t xml:space="preserve"> polymers as biomaterials </w:t>
            </w:r>
          </w:p>
        </w:tc>
      </w:tr>
      <w:tr w:rsidR="005C6A90" w:rsidRPr="00623A22" w14:paraId="6AA623C6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BA034" w14:textId="77777777" w:rsidR="005C6A90" w:rsidRPr="00577583" w:rsidRDefault="005C6A90" w:rsidP="00A565C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  <w:r w:rsidRPr="00577583">
              <w:rPr>
                <w:rFonts w:ascii="Times New Roman" w:hAnsi="Times New Roman"/>
                <w:bCs/>
              </w:rPr>
              <w:t xml:space="preserve">. </w:t>
            </w:r>
            <w:r w:rsidR="00A565C8">
              <w:rPr>
                <w:rFonts w:ascii="Times New Roman" w:hAnsi="Times New Roman"/>
                <w:bCs/>
              </w:rPr>
              <w:t>M</w:t>
            </w:r>
            <w:r w:rsidR="00A565C8" w:rsidRPr="00A565C8">
              <w:rPr>
                <w:rFonts w:ascii="Times New Roman" w:hAnsi="Times New Roman"/>
                <w:bCs/>
              </w:rPr>
              <w:t>etallic materials in implanto</w:t>
            </w:r>
            <w:r w:rsidR="00A565C8">
              <w:rPr>
                <w:rFonts w:ascii="Times New Roman" w:hAnsi="Times New Roman"/>
                <w:bCs/>
              </w:rPr>
              <w:t xml:space="preserve">logy. Alloy steels resistant to </w:t>
            </w:r>
            <w:r w:rsidR="00A565C8" w:rsidRPr="00A565C8">
              <w:rPr>
                <w:rFonts w:ascii="Times New Roman" w:hAnsi="Times New Roman"/>
                <w:bCs/>
              </w:rPr>
              <w:t>corrosion, cobalt alloys. Stainless steel alloy</w:t>
            </w:r>
            <w:r w:rsidR="00A565C8">
              <w:rPr>
                <w:rFonts w:ascii="Times New Roman" w:hAnsi="Times New Roman"/>
                <w:bCs/>
              </w:rPr>
              <w:t>s for medical instrumentation</w:t>
            </w:r>
            <w:r w:rsidR="00A565C8" w:rsidRPr="00A565C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2BF" w14:textId="77777777" w:rsidR="005C6A90" w:rsidRPr="00577583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AA5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CF1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A96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FCF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094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96F" w14:textId="77777777" w:rsidR="005C6A90" w:rsidRPr="00A565C8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847" w14:textId="77777777" w:rsidR="005C6A90" w:rsidRPr="00A565C8" w:rsidRDefault="007C5A85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1FB66C" w14:textId="77777777" w:rsidR="005C6A90" w:rsidRPr="00577583" w:rsidRDefault="005C6A90" w:rsidP="00D476D0">
            <w:pPr>
              <w:rPr>
                <w:rFonts w:ascii="Times New Roman" w:hAnsi="Times New Roman"/>
                <w:bCs/>
              </w:rPr>
            </w:pPr>
            <w:r w:rsidRPr="00577583">
              <w:rPr>
                <w:rFonts w:ascii="Times New Roman" w:hAnsi="Times New Roman"/>
                <w:bCs/>
              </w:rPr>
              <w:t xml:space="preserve">Study on </w:t>
            </w:r>
            <w:r w:rsidR="00D476D0">
              <w:rPr>
                <w:rFonts w:ascii="Times New Roman" w:hAnsi="Times New Roman"/>
                <w:bCs/>
              </w:rPr>
              <w:t xml:space="preserve">characteristics and ways of application </w:t>
            </w:r>
            <w:r>
              <w:rPr>
                <w:rFonts w:ascii="Times New Roman" w:hAnsi="Times New Roman"/>
                <w:bCs/>
              </w:rPr>
              <w:t xml:space="preserve">of metallic implants, </w:t>
            </w:r>
          </w:p>
        </w:tc>
      </w:tr>
      <w:tr w:rsidR="005C6A90" w:rsidRPr="00623A22" w14:paraId="2A538FD4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B75B45" w14:textId="77777777" w:rsidR="005C6A90" w:rsidRPr="00577583" w:rsidRDefault="005C6A90" w:rsidP="00C5796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577583">
              <w:rPr>
                <w:rFonts w:ascii="Times New Roman" w:hAnsi="Times New Roman"/>
                <w:bCs/>
              </w:rPr>
              <w:t xml:space="preserve">. </w:t>
            </w:r>
            <w:r w:rsidR="00C57968" w:rsidRPr="00C57968">
              <w:rPr>
                <w:rFonts w:ascii="Times New Roman" w:hAnsi="Times New Roman"/>
                <w:bCs/>
              </w:rPr>
              <w:t>Smart materials in technics and medicine.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E9A" w14:textId="77777777" w:rsidR="005C6A90" w:rsidRPr="00577583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E0D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CFB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E03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EBE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49A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68D" w14:textId="77777777" w:rsidR="005C6A90" w:rsidRPr="002F1A72" w:rsidRDefault="000F153A" w:rsidP="005224F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851" w14:textId="77777777" w:rsidR="005C6A90" w:rsidRPr="002F1A72" w:rsidRDefault="007C5A85" w:rsidP="005224F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794C7" w14:textId="77777777" w:rsidR="005C6A90" w:rsidRPr="00577583" w:rsidRDefault="005C6A90" w:rsidP="00D476D0">
            <w:pPr>
              <w:rPr>
                <w:rFonts w:ascii="Times New Roman" w:hAnsi="Times New Roman"/>
                <w:bCs/>
              </w:rPr>
            </w:pPr>
            <w:r w:rsidRPr="00577583">
              <w:rPr>
                <w:rFonts w:ascii="Times New Roman" w:hAnsi="Times New Roman"/>
                <w:bCs/>
              </w:rPr>
              <w:t xml:space="preserve">Study on </w:t>
            </w:r>
            <w:r w:rsidR="00D476D0">
              <w:rPr>
                <w:rFonts w:ascii="Times New Roman" w:hAnsi="Times New Roman"/>
                <w:bCs/>
              </w:rPr>
              <w:t>modern  s</w:t>
            </w:r>
            <w:r w:rsidR="00D476D0" w:rsidRPr="00D476D0">
              <w:rPr>
                <w:rFonts w:ascii="Times New Roman" w:hAnsi="Times New Roman"/>
                <w:bCs/>
              </w:rPr>
              <w:t>mart</w:t>
            </w:r>
            <w:r w:rsidR="00D476D0">
              <w:rPr>
                <w:rFonts w:ascii="Times New Roman" w:hAnsi="Times New Roman"/>
                <w:bCs/>
              </w:rPr>
              <w:t xml:space="preserve"> (intelligent) </w:t>
            </w:r>
            <w:r w:rsidR="00D476D0" w:rsidRPr="00D476D0">
              <w:rPr>
                <w:rFonts w:ascii="Times New Roman" w:hAnsi="Times New Roman"/>
                <w:bCs/>
              </w:rPr>
              <w:t xml:space="preserve"> materials in technics and medicine</w:t>
            </w:r>
          </w:p>
        </w:tc>
      </w:tr>
      <w:tr w:rsidR="005C6A90" w:rsidRPr="00577583" w14:paraId="54A1C454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C18377" w14:textId="77777777" w:rsidR="005C6A90" w:rsidRPr="00577583" w:rsidRDefault="005C6A90" w:rsidP="00C5796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577583">
              <w:rPr>
                <w:rFonts w:ascii="Times New Roman" w:hAnsi="Times New Roman"/>
                <w:bCs/>
              </w:rPr>
              <w:t xml:space="preserve">. </w:t>
            </w:r>
            <w:r w:rsidR="00C57968" w:rsidRPr="00C57968">
              <w:rPr>
                <w:rFonts w:ascii="Times New Roman" w:hAnsi="Times New Roman"/>
                <w:bCs/>
              </w:rPr>
              <w:t>Titanium and its alloys in medical applications.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910" w14:textId="77777777" w:rsidR="005C6A90" w:rsidRPr="00577583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5D1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5F3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8A4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2B7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75E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F4D" w14:textId="77777777" w:rsidR="005C6A90" w:rsidRPr="00577583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8FC" w14:textId="77777777" w:rsidR="005C6A90" w:rsidRPr="00577583" w:rsidRDefault="007C5A85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86043" w14:textId="77777777" w:rsidR="005C6A90" w:rsidRPr="00577583" w:rsidRDefault="005C6A90" w:rsidP="001D23D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Study </w:t>
            </w:r>
            <w:r w:rsidR="001D23D9">
              <w:rPr>
                <w:rFonts w:ascii="Times New Roman" w:hAnsi="Times New Roman"/>
                <w:bCs/>
              </w:rPr>
              <w:t>on t</w:t>
            </w:r>
            <w:r w:rsidR="001D23D9" w:rsidRPr="001D23D9">
              <w:rPr>
                <w:rFonts w:ascii="Times New Roman" w:hAnsi="Times New Roman"/>
                <w:bCs/>
              </w:rPr>
              <w:t>itanium and its alloys</w:t>
            </w:r>
            <w:r w:rsidR="001D23D9">
              <w:rPr>
                <w:rFonts w:ascii="Times New Roman" w:hAnsi="Times New Roman"/>
                <w:bCs/>
              </w:rPr>
              <w:t xml:space="preserve"> </w:t>
            </w:r>
            <w:r w:rsidR="001D23D9" w:rsidRPr="001D23D9">
              <w:rPr>
                <w:rFonts w:ascii="Times New Roman" w:hAnsi="Times New Roman"/>
                <w:bCs/>
              </w:rPr>
              <w:t>applications</w:t>
            </w:r>
            <w:r w:rsidR="001D23D9">
              <w:rPr>
                <w:rFonts w:ascii="Times New Roman" w:hAnsi="Times New Roman"/>
                <w:bCs/>
              </w:rPr>
              <w:t xml:space="preserve"> in medicine</w:t>
            </w:r>
          </w:p>
        </w:tc>
      </w:tr>
      <w:tr w:rsidR="00A565C8" w:rsidRPr="00577583" w14:paraId="15DFDAA3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F5AA1F" w14:textId="77777777" w:rsidR="00A565C8" w:rsidRDefault="00A565C8" w:rsidP="00C57968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 </w:t>
            </w:r>
            <w:r w:rsidR="00C57968">
              <w:rPr>
                <w:rFonts w:ascii="Times New Roman" w:hAnsi="Times New Roman"/>
                <w:bCs/>
              </w:rPr>
              <w:t>Carbon b</w:t>
            </w:r>
            <w:r w:rsidR="00C57968" w:rsidRPr="00C57968">
              <w:rPr>
                <w:rFonts w:ascii="Times New Roman" w:hAnsi="Times New Roman"/>
                <w:bCs/>
              </w:rPr>
              <w:t>iomater</w:t>
            </w:r>
            <w:r w:rsidR="00C57968">
              <w:rPr>
                <w:rFonts w:ascii="Times New Roman" w:hAnsi="Times New Roman"/>
                <w:bCs/>
              </w:rPr>
              <w:t>ials. Carbon</w:t>
            </w:r>
            <w:r w:rsidR="00C57968" w:rsidRPr="00C57968">
              <w:rPr>
                <w:rFonts w:ascii="Times New Roman" w:hAnsi="Times New Roman"/>
                <w:bCs/>
              </w:rPr>
              <w:t>-carbon c</w:t>
            </w:r>
            <w:r w:rsidR="00C57968">
              <w:rPr>
                <w:rFonts w:ascii="Times New Roman" w:hAnsi="Times New Roman"/>
                <w:bCs/>
              </w:rPr>
              <w:t xml:space="preserve">omposites and carbon composites with </w:t>
            </w:r>
            <w:r w:rsidR="00C57968" w:rsidRPr="00C57968">
              <w:rPr>
                <w:rFonts w:ascii="Times New Roman" w:hAnsi="Times New Roman"/>
                <w:bCs/>
              </w:rPr>
              <w:t>polymer matrix.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EC5" w14:textId="77777777" w:rsidR="00A565C8" w:rsidRPr="00577583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0E8" w14:textId="77777777" w:rsidR="00A565C8" w:rsidRDefault="00A565C8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A8FE" w14:textId="77777777" w:rsidR="00A565C8" w:rsidRPr="00577583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168" w14:textId="77777777" w:rsidR="00A565C8" w:rsidRPr="00577583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10B" w14:textId="77777777" w:rsidR="00A565C8" w:rsidRPr="00623A22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107" w14:textId="77777777" w:rsidR="00A565C8" w:rsidRPr="00623A22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0F4" w14:textId="77777777" w:rsidR="00A565C8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817" w14:textId="77777777" w:rsidR="00A565C8" w:rsidRDefault="007C5A85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B1DB7" w14:textId="77777777" w:rsidR="00A565C8" w:rsidRDefault="001D23D9" w:rsidP="001D23D9">
            <w:pPr>
              <w:rPr>
                <w:rFonts w:ascii="Times New Roman" w:hAnsi="Times New Roman"/>
                <w:bCs/>
              </w:rPr>
            </w:pPr>
            <w:r w:rsidRPr="001D23D9">
              <w:rPr>
                <w:rFonts w:ascii="Times New Roman" w:hAnsi="Times New Roman"/>
                <w:bCs/>
              </w:rPr>
              <w:t xml:space="preserve">Study </w:t>
            </w:r>
            <w:r>
              <w:rPr>
                <w:rFonts w:ascii="Times New Roman" w:hAnsi="Times New Roman"/>
                <w:bCs/>
              </w:rPr>
              <w:t xml:space="preserve">on carbon composites </w:t>
            </w:r>
            <w:r w:rsidRPr="001D23D9">
              <w:rPr>
                <w:rFonts w:ascii="Times New Roman" w:hAnsi="Times New Roman"/>
                <w:bCs/>
              </w:rPr>
              <w:t>applications in medicine</w:t>
            </w:r>
          </w:p>
        </w:tc>
      </w:tr>
      <w:tr w:rsidR="00A565C8" w:rsidRPr="00577583" w14:paraId="61F6771C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D35AEF" w14:textId="77777777" w:rsidR="00A565C8" w:rsidRDefault="00C57968" w:rsidP="00C5796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 </w:t>
            </w:r>
            <w:r w:rsidRPr="00C57968">
              <w:rPr>
                <w:rFonts w:ascii="Times New Roman" w:hAnsi="Times New Roman"/>
                <w:bCs/>
              </w:rPr>
              <w:t xml:space="preserve">Ceramic materials: </w:t>
            </w:r>
            <w:r>
              <w:rPr>
                <w:rFonts w:ascii="Times New Roman" w:hAnsi="Times New Roman"/>
                <w:bCs/>
              </w:rPr>
              <w:t xml:space="preserve">corundum </w:t>
            </w:r>
            <w:r w:rsidRPr="00C57968">
              <w:rPr>
                <w:rFonts w:ascii="Times New Roman" w:hAnsi="Times New Roman"/>
                <w:bCs/>
              </w:rPr>
              <w:t>bioceramics, bioglass, hydroxyapatite.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3C0" w14:textId="77777777" w:rsidR="00A565C8" w:rsidRPr="00577583" w:rsidRDefault="000F153A" w:rsidP="005224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6D2" w14:textId="77777777" w:rsidR="00A565C8" w:rsidRDefault="00A565C8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75D" w14:textId="77777777" w:rsidR="00A565C8" w:rsidRPr="00577583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2CA" w14:textId="77777777" w:rsidR="00A565C8" w:rsidRPr="00577583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E93" w14:textId="77777777" w:rsidR="00A565C8" w:rsidRPr="00623A22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C85" w14:textId="77777777" w:rsidR="00A565C8" w:rsidRPr="00623A22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277" w14:textId="77777777" w:rsidR="00A565C8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B81" w14:textId="77777777" w:rsidR="00A565C8" w:rsidRDefault="007C5A85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3A966" w14:textId="77777777" w:rsidR="00A565C8" w:rsidRDefault="001D23D9" w:rsidP="001D23D9">
            <w:pPr>
              <w:rPr>
                <w:rFonts w:ascii="Times New Roman" w:hAnsi="Times New Roman"/>
                <w:bCs/>
              </w:rPr>
            </w:pPr>
            <w:r w:rsidRPr="001D23D9">
              <w:rPr>
                <w:rFonts w:ascii="Times New Roman" w:hAnsi="Times New Roman"/>
                <w:bCs/>
              </w:rPr>
              <w:t xml:space="preserve">Study on </w:t>
            </w:r>
            <w:r>
              <w:rPr>
                <w:rFonts w:ascii="Times New Roman" w:hAnsi="Times New Roman"/>
                <w:bCs/>
              </w:rPr>
              <w:t xml:space="preserve">variety of ceramic materials </w:t>
            </w:r>
            <w:r w:rsidRPr="001D23D9">
              <w:rPr>
                <w:rFonts w:ascii="Times New Roman" w:hAnsi="Times New Roman"/>
                <w:bCs/>
              </w:rPr>
              <w:t>applications in medicine</w:t>
            </w:r>
          </w:p>
        </w:tc>
      </w:tr>
      <w:tr w:rsidR="00A565C8" w:rsidRPr="00577583" w14:paraId="050EFF62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444AD5" w14:textId="77777777" w:rsidR="00A565C8" w:rsidRDefault="00C57968" w:rsidP="005224F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</w:t>
            </w:r>
            <w:r w:rsidR="000F153A">
              <w:rPr>
                <w:rFonts w:ascii="Times New Roman" w:hAnsi="Times New Roman"/>
                <w:bCs/>
              </w:rPr>
              <w:t>Seminars on biomaterials properties, functionality and applications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92B" w14:textId="77777777" w:rsidR="00A565C8" w:rsidRPr="00577583" w:rsidRDefault="00A565C8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9DA7" w14:textId="77777777" w:rsidR="00A565C8" w:rsidRDefault="00A565C8" w:rsidP="005224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F0FF" w14:textId="77777777" w:rsidR="00A565C8" w:rsidRPr="00577583" w:rsidRDefault="000F153A" w:rsidP="00522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4F7" w14:textId="77777777" w:rsidR="00A565C8" w:rsidRPr="00577583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B02" w14:textId="77777777" w:rsidR="00A565C8" w:rsidRPr="00623A22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F6A" w14:textId="77777777" w:rsidR="00A565C8" w:rsidRPr="00623A22" w:rsidRDefault="00A565C8" w:rsidP="005224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0BB" w14:textId="77777777" w:rsidR="00A565C8" w:rsidRDefault="000F153A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D00" w14:textId="77777777" w:rsidR="00A565C8" w:rsidRDefault="00912B72" w:rsidP="005224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98563" w14:textId="77777777" w:rsidR="00A565C8" w:rsidRDefault="001D23D9" w:rsidP="001D23D9">
            <w:pPr>
              <w:rPr>
                <w:rFonts w:ascii="Times New Roman" w:hAnsi="Times New Roman"/>
                <w:bCs/>
              </w:rPr>
            </w:pPr>
            <w:r w:rsidRPr="001D23D9">
              <w:rPr>
                <w:rFonts w:ascii="Times New Roman" w:hAnsi="Times New Roman"/>
                <w:bCs/>
              </w:rPr>
              <w:t>Understanding the</w:t>
            </w:r>
            <w:r>
              <w:rPr>
                <w:rFonts w:ascii="Times New Roman" w:hAnsi="Times New Roman"/>
                <w:bCs/>
              </w:rPr>
              <w:t xml:space="preserve"> criteria of material choice for medical applications with special attention paid to the </w:t>
            </w:r>
            <w:r w:rsidRPr="001D23D9">
              <w:rPr>
                <w:rFonts w:ascii="Times New Roman" w:hAnsi="Times New Roman"/>
                <w:bCs/>
              </w:rPr>
              <w:t xml:space="preserve">factors influencing </w:t>
            </w:r>
            <w:r>
              <w:rPr>
                <w:rFonts w:ascii="Times New Roman" w:hAnsi="Times New Roman"/>
                <w:bCs/>
              </w:rPr>
              <w:t xml:space="preserve">their </w:t>
            </w:r>
            <w:r w:rsidRPr="001D23D9">
              <w:rPr>
                <w:rFonts w:ascii="Times New Roman" w:hAnsi="Times New Roman"/>
                <w:bCs/>
              </w:rPr>
              <w:t>physic</w:t>
            </w:r>
            <w:r>
              <w:rPr>
                <w:rFonts w:ascii="Times New Roman" w:hAnsi="Times New Roman"/>
                <w:bCs/>
              </w:rPr>
              <w:t xml:space="preserve">al and </w:t>
            </w:r>
            <w:r w:rsidRPr="001D23D9">
              <w:rPr>
                <w:rFonts w:ascii="Times New Roman" w:hAnsi="Times New Roman"/>
                <w:bCs/>
              </w:rPr>
              <w:t xml:space="preserve">mechanical properties </w:t>
            </w:r>
            <w:r>
              <w:rPr>
                <w:rFonts w:ascii="Times New Roman" w:hAnsi="Times New Roman"/>
                <w:bCs/>
              </w:rPr>
              <w:t xml:space="preserve">as well as the </w:t>
            </w:r>
            <w:r w:rsidRPr="001D23D9">
              <w:rPr>
                <w:rFonts w:ascii="Times New Roman" w:hAnsi="Times New Roman"/>
                <w:bCs/>
              </w:rPr>
              <w:t xml:space="preserve">interaction between material and </w:t>
            </w:r>
            <w:r>
              <w:rPr>
                <w:rFonts w:ascii="Times New Roman" w:hAnsi="Times New Roman"/>
                <w:bCs/>
              </w:rPr>
              <w:t>living tissues</w:t>
            </w:r>
          </w:p>
        </w:tc>
      </w:tr>
      <w:tr w:rsidR="005C6A90" w:rsidRPr="00623A22" w14:paraId="26729219" w14:textId="77777777" w:rsidTr="00382162">
        <w:tc>
          <w:tcPr>
            <w:tcW w:w="22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6812F7" w14:textId="77777777" w:rsidR="005C6A90" w:rsidRPr="00623A22" w:rsidRDefault="005C6A90" w:rsidP="005224F4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623A22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AC68B1" w14:textId="77777777" w:rsidR="005C6A90" w:rsidRPr="00577583" w:rsidRDefault="000F153A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393BC6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B6DCDE" w14:textId="77777777" w:rsidR="005C6A90" w:rsidRPr="000F153A" w:rsidRDefault="000F153A" w:rsidP="005224F4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4047F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6D396D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40FAC4" w14:textId="77777777" w:rsidR="005C6A90" w:rsidRPr="00623A22" w:rsidRDefault="005C6A90" w:rsidP="005224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107D2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  <w:b/>
              </w:rPr>
            </w:pPr>
            <w:r w:rsidRPr="0057758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F5DC3A" w14:textId="77777777" w:rsidR="005C6A90" w:rsidRPr="00577583" w:rsidRDefault="005C6A90" w:rsidP="005224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0E8E37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45B92D1" w14:textId="77777777" w:rsidR="005C6A90" w:rsidRPr="00980A93" w:rsidRDefault="005C6A90" w:rsidP="005C6A90">
      <w:pPr>
        <w:rPr>
          <w:rFonts w:ascii="Times New Roman" w:hAnsi="Times New Roman"/>
        </w:r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2"/>
        <w:gridCol w:w="922"/>
        <w:gridCol w:w="1135"/>
        <w:gridCol w:w="4735"/>
      </w:tblGrid>
      <w:tr w:rsidR="005C6A90" w:rsidRPr="00623A22" w14:paraId="55CE0BBE" w14:textId="77777777" w:rsidTr="00382162"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1C10B7" w14:textId="77777777" w:rsidR="005C6A90" w:rsidRPr="00623A22" w:rsidRDefault="005C6A90" w:rsidP="00382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583">
              <w:rPr>
                <w:rFonts w:ascii="Times New Roman" w:hAnsi="Times New Roman"/>
                <w:b/>
                <w:bCs/>
              </w:rPr>
              <w:t>Assessment stra</w:t>
            </w:r>
            <w:r w:rsidRPr="00623A22">
              <w:rPr>
                <w:rFonts w:ascii="Times New Roman" w:hAnsi="Times New Roman"/>
                <w:b/>
                <w:bCs/>
              </w:rPr>
              <w:t>tegy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BA01D5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Weight in %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E4ECD6" w14:textId="77777777" w:rsidR="005C6A90" w:rsidRPr="00623A22" w:rsidRDefault="005C6A90" w:rsidP="00382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Deadlines</w:t>
            </w:r>
          </w:p>
        </w:tc>
        <w:tc>
          <w:tcPr>
            <w:tcW w:w="2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A5E7C29" w14:textId="77777777" w:rsidR="005C6A90" w:rsidRPr="00623A22" w:rsidRDefault="005C6A90" w:rsidP="003821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criteria</w:t>
            </w:r>
          </w:p>
        </w:tc>
      </w:tr>
      <w:tr w:rsidR="005C6A90" w:rsidRPr="00623A22" w14:paraId="797AE7F8" w14:textId="77777777" w:rsidTr="00382162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56E42" w14:textId="77777777" w:rsidR="005C6A90" w:rsidRPr="00623A22" w:rsidRDefault="005C6A90" w:rsidP="005224F4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Knowledge </w:t>
            </w:r>
            <w:r>
              <w:rPr>
                <w:rFonts w:ascii="Times New Roman" w:hAnsi="Times New Roman"/>
              </w:rPr>
              <w:t xml:space="preserve">verifying </w:t>
            </w:r>
            <w:r w:rsidRPr="00623A22">
              <w:rPr>
                <w:rFonts w:ascii="Times New Roman" w:hAnsi="Times New Roman"/>
              </w:rPr>
              <w:t xml:space="preserve">with a multiple choice </w:t>
            </w: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BF1" w14:textId="77777777" w:rsidR="005C6A90" w:rsidRPr="00623A22" w:rsidRDefault="00382162" w:rsidP="003821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C6A90" w:rsidRPr="00623A2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0F4" w14:textId="77777777" w:rsidR="005C6A90" w:rsidRPr="00623A22" w:rsidRDefault="005C6A90" w:rsidP="005224F4">
            <w:pPr>
              <w:jc w:val="both"/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15</w:t>
            </w:r>
            <w:r w:rsidRPr="00623A2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623A22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7E39C5" w14:textId="77777777" w:rsidR="005C6A90" w:rsidRPr="00623A22" w:rsidRDefault="005C6A90" w:rsidP="005224F4">
            <w:pPr>
              <w:rPr>
                <w:rFonts w:ascii="Times New Roman" w:hAnsi="Times New Roman"/>
                <w:bCs/>
                <w:lang w:val="ru-RU"/>
              </w:rPr>
            </w:pPr>
            <w:r w:rsidRPr="00623A22">
              <w:rPr>
                <w:rFonts w:ascii="Times New Roman" w:hAnsi="Times New Roman"/>
                <w:bCs/>
              </w:rPr>
              <w:t>Test</w:t>
            </w:r>
          </w:p>
        </w:tc>
      </w:tr>
      <w:tr w:rsidR="005C6A90" w:rsidRPr="00623A22" w14:paraId="3AABF7DC" w14:textId="77777777" w:rsidTr="00382162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221824" w14:textId="77777777" w:rsidR="005C6A90" w:rsidRPr="00382162" w:rsidRDefault="00382162" w:rsidP="005224F4">
            <w:pPr>
              <w:rPr>
                <w:rFonts w:ascii="Times New Roman" w:hAnsi="Times New Roman"/>
              </w:rPr>
            </w:pPr>
            <w:r w:rsidRPr="00382162">
              <w:rPr>
                <w:rFonts w:ascii="Times New Roman" w:hAnsi="Times New Roman"/>
              </w:rPr>
              <w:t>Individual or group f</w:t>
            </w:r>
            <w:r>
              <w:rPr>
                <w:rFonts w:ascii="Times New Roman" w:hAnsi="Times New Roman"/>
                <w:lang w:val="ru-RU"/>
              </w:rPr>
              <w:t xml:space="preserve">inal </w:t>
            </w:r>
            <w:r w:rsidRPr="00382162">
              <w:rPr>
                <w:rFonts w:ascii="Times New Roman" w:hAnsi="Times New Roman"/>
              </w:rPr>
              <w:t>p</w:t>
            </w:r>
            <w:r w:rsidR="005C6A90" w:rsidRPr="00623A22">
              <w:rPr>
                <w:rFonts w:ascii="Times New Roman" w:hAnsi="Times New Roman"/>
                <w:lang w:val="ru-RU"/>
              </w:rPr>
              <w:t>roject</w:t>
            </w:r>
            <w:r w:rsidRPr="00382162">
              <w:rPr>
                <w:rFonts w:ascii="Times New Roman" w:hAnsi="Times New Roman"/>
              </w:rPr>
              <w:t xml:space="preserve"> referred during seminars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051171" w14:textId="77777777" w:rsidR="005C6A90" w:rsidRPr="00623A22" w:rsidRDefault="00382162" w:rsidP="0038216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pl-PL"/>
              </w:rPr>
              <w:t>4</w:t>
            </w:r>
            <w:r w:rsidR="005C6A90" w:rsidRPr="00623A2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AF956" w14:textId="77777777" w:rsidR="005C6A90" w:rsidRPr="00623A22" w:rsidRDefault="00382162" w:rsidP="005224F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  <w:vertAlign w:val="superscript"/>
              </w:rPr>
              <w:t>th 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5C6A90" w:rsidRPr="00623A2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="005C6A90" w:rsidRPr="00623A22">
              <w:rPr>
                <w:rFonts w:ascii="Times New Roman" w:hAnsi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="005C6A90" w:rsidRPr="00623A22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BC378D" w14:textId="77777777" w:rsidR="005C6A90" w:rsidRPr="00623A22" w:rsidRDefault="00382162" w:rsidP="005224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="005C6A90">
              <w:rPr>
                <w:rFonts w:ascii="Times New Roman" w:hAnsi="Times New Roman"/>
                <w:bCs/>
              </w:rPr>
              <w:t>roject</w:t>
            </w:r>
          </w:p>
        </w:tc>
      </w:tr>
    </w:tbl>
    <w:p w14:paraId="72509261" w14:textId="77777777" w:rsidR="005C6A90" w:rsidRPr="00980A93" w:rsidRDefault="005C6A90" w:rsidP="005C6A90">
      <w:pPr>
        <w:rPr>
          <w:rFonts w:ascii="Times New Roman" w:hAnsi="Times New Roman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736"/>
        <w:gridCol w:w="2586"/>
        <w:gridCol w:w="1383"/>
        <w:gridCol w:w="2575"/>
      </w:tblGrid>
      <w:tr w:rsidR="005C6A90" w:rsidRPr="00623A22" w14:paraId="63135A64" w14:textId="77777777" w:rsidTr="005224F4"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0C7CD1" w14:textId="77777777" w:rsidR="005C6A90" w:rsidRPr="00623A22" w:rsidRDefault="005C6A90" w:rsidP="00382162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Author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1D0EDB" w14:textId="77777777" w:rsidR="005C6A90" w:rsidRPr="00623A22" w:rsidRDefault="005C6A90" w:rsidP="00382162">
            <w:pPr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Year of issue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FB27D" w14:textId="77777777" w:rsidR="00B85F5C" w:rsidRPr="00623A22" w:rsidRDefault="005C6A90" w:rsidP="00B85F5C">
            <w:pPr>
              <w:jc w:val="center"/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F3175" w14:textId="77777777" w:rsidR="005C6A90" w:rsidRPr="00623A22" w:rsidRDefault="005C6A90" w:rsidP="00382162">
            <w:pPr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No of periodical or volume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421963B8" w14:textId="77777777" w:rsidR="005C6A90" w:rsidRPr="00623A22" w:rsidRDefault="005C6A90" w:rsidP="005224F4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Place of printing. Printing house or internet link</w:t>
            </w:r>
          </w:p>
        </w:tc>
      </w:tr>
      <w:tr w:rsidR="005C6A90" w:rsidRPr="00623A22" w14:paraId="511BB9D5" w14:textId="77777777" w:rsidTr="005224F4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87F9248" w14:textId="77777777" w:rsidR="005C6A90" w:rsidRPr="00623A22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lastRenderedPageBreak/>
              <w:t>Compulsory literature</w:t>
            </w:r>
          </w:p>
        </w:tc>
      </w:tr>
      <w:tr w:rsidR="005C6A90" w:rsidRPr="00623A22" w14:paraId="31289E54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B50CF4" w14:textId="77777777" w:rsidR="005C6A90" w:rsidRPr="00B840CB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6E7C82">
              <w:rPr>
                <w:rFonts w:ascii="Times New Roman" w:hAnsi="Times New Roman"/>
                <w:bCs/>
              </w:rPr>
              <w:t xml:space="preserve">Buddy D. Ratner, Allan S. </w:t>
            </w:r>
            <w:r>
              <w:rPr>
                <w:rFonts w:ascii="Times New Roman" w:hAnsi="Times New Roman"/>
                <w:bCs/>
              </w:rPr>
              <w:t>Hoffman, Frederick J. Schoen,</w:t>
            </w:r>
            <w:r w:rsidRPr="006E7C82">
              <w:rPr>
                <w:rFonts w:ascii="Times New Roman" w:hAnsi="Times New Roman"/>
                <w:bCs/>
              </w:rPr>
              <w:t xml:space="preserve"> Jack E. Lemons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7AF" w14:textId="77777777" w:rsidR="005C6A90" w:rsidRPr="00623A22" w:rsidRDefault="005C6A90" w:rsidP="005224F4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382" w14:textId="77777777" w:rsidR="005C6A90" w:rsidRPr="00B840CB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6E7C82">
              <w:rPr>
                <w:rFonts w:ascii="Times New Roman" w:hAnsi="Times New Roman"/>
                <w:bCs/>
              </w:rPr>
              <w:t>Biomaterials Science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60743">
              <w:rPr>
                <w:rFonts w:ascii="Times New Roman" w:hAnsi="Times New Roman"/>
                <w:bCs/>
              </w:rPr>
              <w:t>Third Edition: An Introduction to Materials in Medicine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163" w14:textId="77777777" w:rsidR="005C6A90" w:rsidRPr="00623A22" w:rsidRDefault="005C6A90" w:rsidP="005224F4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370A9" w14:textId="77777777" w:rsidR="005C6A90" w:rsidRDefault="005C6A90" w:rsidP="005224F4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16614A">
              <w:rPr>
                <w:rFonts w:ascii="Times New Roman" w:hAnsi="Times New Roman"/>
                <w:bCs/>
                <w:lang w:val="ru-RU"/>
              </w:rPr>
              <w:t>Elsevier Inc.</w:t>
            </w:r>
          </w:p>
          <w:p w14:paraId="6D961175" w14:textId="77777777" w:rsidR="005C6A90" w:rsidRPr="00B840CB" w:rsidRDefault="005C6A90" w:rsidP="005224F4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ISBN: </w:t>
            </w:r>
            <w:r w:rsidRPr="0016614A">
              <w:rPr>
                <w:rFonts w:ascii="Times New Roman" w:hAnsi="Times New Roman"/>
                <w:bCs/>
                <w:lang w:val="pl-PL"/>
              </w:rPr>
              <w:t>978-0-12-374626-9</w:t>
            </w:r>
          </w:p>
        </w:tc>
      </w:tr>
      <w:tr w:rsidR="005C6A90" w:rsidRPr="00623A22" w14:paraId="57159F23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EDAD9" w14:textId="77777777" w:rsidR="005C6A90" w:rsidRPr="00294049" w:rsidRDefault="005C6A90" w:rsidP="005224F4">
            <w:pPr>
              <w:jc w:val="both"/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Joon Park, R. S. Lakes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AF9" w14:textId="77777777" w:rsidR="005C6A90" w:rsidRPr="00A24535" w:rsidRDefault="005C6A90" w:rsidP="005224F4">
            <w:pPr>
              <w:jc w:val="center"/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623A22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  <w:lang w:val="pl-PL"/>
              </w:rPr>
              <w:t>07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AEA" w14:textId="77777777" w:rsidR="005C6A90" w:rsidRPr="00D5597F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Biomaterials: An Introduction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F4A" w14:textId="77777777" w:rsidR="005C6A90" w:rsidRPr="00623A22" w:rsidRDefault="005C6A90" w:rsidP="005224F4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0F39E9" w14:textId="77777777" w:rsidR="005C6A90" w:rsidRPr="00D5597F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Springer</w:t>
            </w:r>
          </w:p>
          <w:p w14:paraId="7D2D8A0A" w14:textId="77777777" w:rsidR="005C6A90" w:rsidRPr="00D5597F" w:rsidRDefault="005C6A90" w:rsidP="005224F4">
            <w:pPr>
              <w:outlineLvl w:val="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ISBN</w:t>
            </w:r>
            <w:r w:rsidRPr="00D5597F">
              <w:rPr>
                <w:rFonts w:ascii="Times New Roman" w:hAnsi="Times New Roman"/>
                <w:bCs/>
              </w:rPr>
              <w:t xml:space="preserve">: </w:t>
            </w:r>
            <w:r w:rsidRPr="00F60743">
              <w:rPr>
                <w:rFonts w:ascii="Times New Roman" w:hAnsi="Times New Roman"/>
                <w:bCs/>
              </w:rPr>
              <w:t>978-0387378794</w:t>
            </w:r>
          </w:p>
        </w:tc>
      </w:tr>
      <w:tr w:rsidR="00FB4EB1" w:rsidRPr="00623A22" w14:paraId="56C99B9F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86E524" w14:textId="77777777" w:rsidR="00FB4EB1" w:rsidRPr="00F60743" w:rsidRDefault="00FB4EB1" w:rsidP="005224F4">
            <w:pPr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Joseph D. Bronzino, Donald R. Peterson (eds.)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7B5" w14:textId="77777777" w:rsidR="00FB4EB1" w:rsidRPr="00623A22" w:rsidRDefault="00FB4EB1" w:rsidP="005224F4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785" w14:textId="77777777" w:rsidR="00FB4EB1" w:rsidRPr="00F60743" w:rsidRDefault="00FB4EB1" w:rsidP="005224F4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Biomedical Engineering Fundamentals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F12" w14:textId="77777777" w:rsidR="00FB4EB1" w:rsidRPr="00623A22" w:rsidRDefault="00FB4EB1" w:rsidP="005224F4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C32A3" w14:textId="77777777" w:rsidR="00FB4EB1" w:rsidRDefault="00FB4EB1" w:rsidP="005224F4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CRC Press</w:t>
            </w:r>
          </w:p>
          <w:p w14:paraId="5CAF93E5" w14:textId="77777777" w:rsidR="0057152F" w:rsidRDefault="0057152F" w:rsidP="005224F4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ISBN: 978-1-4398-2518-1 </w:t>
            </w:r>
          </w:p>
        </w:tc>
      </w:tr>
      <w:tr w:rsidR="00FB4EB1" w:rsidRPr="00623A22" w14:paraId="00601639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63FE07" w14:textId="77777777" w:rsidR="00FB4EB1" w:rsidRPr="00F60743" w:rsidRDefault="00FB4EB1" w:rsidP="005224F4">
            <w:pPr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Joseph D. Bronzino, Donald R. Peterson (eds.)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F2A" w14:textId="77777777" w:rsidR="00FB4EB1" w:rsidRPr="00623A22" w:rsidRDefault="00FB4EB1" w:rsidP="005224F4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FB5" w14:textId="77777777" w:rsidR="00FB4EB1" w:rsidRPr="00F60743" w:rsidRDefault="0057152F" w:rsidP="005224F4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Molecular. Cellular and Tissue Engineering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E75" w14:textId="77777777" w:rsidR="00FB4EB1" w:rsidRPr="00623A22" w:rsidRDefault="00FB4EB1" w:rsidP="005224F4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77A70" w14:textId="77777777" w:rsidR="00FB4EB1" w:rsidRDefault="0057152F" w:rsidP="005224F4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CRC Press</w:t>
            </w:r>
          </w:p>
          <w:p w14:paraId="34B0DECC" w14:textId="77777777" w:rsidR="0057152F" w:rsidRDefault="0057152F" w:rsidP="005224F4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ISBN: 978-1-4398-2530-3</w:t>
            </w:r>
          </w:p>
        </w:tc>
      </w:tr>
      <w:tr w:rsidR="005C6A90" w:rsidRPr="00623A22" w14:paraId="5BC9D488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14195" w14:textId="77777777" w:rsidR="005C6A90" w:rsidRPr="007B1AA5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Joon B. Park, Joseph D. Bronzino</w:t>
            </w:r>
            <w:r w:rsidRPr="007B1A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F70" w14:textId="77777777" w:rsidR="005C6A90" w:rsidRPr="00623A22" w:rsidRDefault="005C6A90" w:rsidP="005224F4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747" w14:textId="77777777" w:rsidR="005C6A90" w:rsidRPr="007B1AA5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Biomaterials: Principles and Applications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7D0" w14:textId="77777777" w:rsidR="005C6A90" w:rsidRPr="00623A22" w:rsidRDefault="005C6A90" w:rsidP="005224F4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4531F2" w14:textId="77777777" w:rsidR="005C6A90" w:rsidRPr="00FB4EB1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FB4EB1">
              <w:rPr>
                <w:rFonts w:ascii="Times New Roman" w:hAnsi="Times New Roman"/>
                <w:bCs/>
              </w:rPr>
              <w:t>CRC Press</w:t>
            </w:r>
          </w:p>
          <w:p w14:paraId="7B99F145" w14:textId="77777777" w:rsidR="005C6A90" w:rsidRPr="0057152F" w:rsidRDefault="005C6A90" w:rsidP="005224F4">
            <w:pPr>
              <w:outlineLvl w:val="3"/>
              <w:rPr>
                <w:rFonts w:ascii="Times New Roman" w:hAnsi="Times New Roman"/>
                <w:bCs/>
              </w:rPr>
            </w:pPr>
            <w:r w:rsidRPr="00FB4EB1">
              <w:rPr>
                <w:rFonts w:ascii="Times New Roman" w:hAnsi="Times New Roman"/>
                <w:bCs/>
              </w:rPr>
              <w:t>ISBN: 978084931</w:t>
            </w:r>
            <w:r w:rsidRPr="0057152F">
              <w:rPr>
                <w:rFonts w:ascii="Times New Roman" w:hAnsi="Times New Roman"/>
                <w:bCs/>
              </w:rPr>
              <w:t>4919</w:t>
            </w:r>
          </w:p>
        </w:tc>
      </w:tr>
      <w:tr w:rsidR="005C6A90" w:rsidRPr="00623A22" w14:paraId="6258E456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B57F8" w14:textId="77777777" w:rsidR="005C6A90" w:rsidRPr="006A7E99" w:rsidRDefault="00BB1DBC" w:rsidP="00BB1DB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3"/>
                <w:lang w:val="en-US"/>
              </w:rPr>
            </w:pPr>
            <w:r>
              <w:rPr>
                <w:sz w:val="20"/>
                <w:szCs w:val="23"/>
                <w:lang w:val="en-US"/>
              </w:rPr>
              <w:t>Gary E. Wnek, Gary L. Bowlin (eds.)</w:t>
            </w:r>
          </w:p>
          <w:p w14:paraId="279ABAE2" w14:textId="77777777" w:rsidR="005C6A90" w:rsidRPr="006A7E99" w:rsidRDefault="005C6A90" w:rsidP="005224F4">
            <w:pPr>
              <w:outlineLvl w:val="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841" w14:textId="77777777" w:rsidR="005C6A90" w:rsidRPr="00BB1DBC" w:rsidRDefault="005C6A90" w:rsidP="005224F4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BB1DBC">
              <w:rPr>
                <w:rFonts w:ascii="Times New Roman" w:hAnsi="Times New Roman"/>
                <w:bCs/>
              </w:rPr>
              <w:t>2008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2BF" w14:textId="77777777" w:rsidR="005C6A90" w:rsidRPr="00373FB0" w:rsidRDefault="00BB1DBC" w:rsidP="00373FB0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Encyclopedia of Biomaterials and Biomedical Engineering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A0C" w14:textId="77777777" w:rsidR="005C6A90" w:rsidRPr="006A7E99" w:rsidRDefault="00BB1DBC" w:rsidP="005224F4">
            <w:pPr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Vol. 1, 2, 3, 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41C533" w14:textId="77777777" w:rsidR="005C6A90" w:rsidRPr="00BB1DBC" w:rsidRDefault="00BB1DBC" w:rsidP="00BB1DBC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Informa Healthcare USA, Inc. </w:t>
            </w:r>
          </w:p>
          <w:p w14:paraId="2336F79E" w14:textId="77777777" w:rsidR="005C6A90" w:rsidRDefault="005C6A90" w:rsidP="00373FB0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 w:rsidRPr="00BB1DBC">
              <w:rPr>
                <w:rFonts w:ascii="Times New Roman" w:hAnsi="Times New Roman"/>
                <w:bCs/>
              </w:rPr>
              <w:t>ISBN</w:t>
            </w:r>
            <w:r w:rsidR="00373FB0">
              <w:rPr>
                <w:rFonts w:ascii="Times New Roman" w:hAnsi="Times New Roman"/>
                <w:bCs/>
              </w:rPr>
              <w:t>:</w:t>
            </w:r>
            <w:r w:rsidRPr="00BB1DBC">
              <w:rPr>
                <w:rFonts w:ascii="Times New Roman" w:hAnsi="Times New Roman"/>
                <w:bCs/>
              </w:rPr>
              <w:t xml:space="preserve"> 978</w:t>
            </w:r>
            <w:r w:rsidR="00BB1DBC">
              <w:rPr>
                <w:rFonts w:ascii="Times New Roman" w:hAnsi="Times New Roman"/>
                <w:bCs/>
              </w:rPr>
              <w:t>-1-</w:t>
            </w:r>
            <w:r w:rsidR="00373FB0">
              <w:rPr>
                <w:rFonts w:ascii="Times New Roman" w:hAnsi="Times New Roman"/>
                <w:bCs/>
              </w:rPr>
              <w:t>4200-7953-1</w:t>
            </w:r>
          </w:p>
          <w:p w14:paraId="0EC623D2" w14:textId="77777777" w:rsidR="00373FB0" w:rsidRPr="006A7E99" w:rsidRDefault="00373FB0" w:rsidP="005224F4">
            <w:pPr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56535F" w:rsidRPr="00623A22" w14:paraId="59099B71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3CA82A" w14:textId="77777777" w:rsidR="0056535F" w:rsidRPr="006A7E99" w:rsidRDefault="0056535F" w:rsidP="00373FB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3"/>
                <w:lang w:val="en-US"/>
              </w:rPr>
            </w:pPr>
            <w:r>
              <w:rPr>
                <w:sz w:val="20"/>
                <w:szCs w:val="23"/>
                <w:lang w:val="en-US"/>
              </w:rPr>
              <w:t xml:space="preserve">Murphy W., Black J., Hastings G. (eds.)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C78" w14:textId="77777777" w:rsidR="0056535F" w:rsidRPr="006A7E99" w:rsidRDefault="0056535F" w:rsidP="005224F4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2016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DB1" w14:textId="77777777" w:rsidR="0056535F" w:rsidRPr="0056535F" w:rsidRDefault="0056535F" w:rsidP="00373FB0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kern w:val="0"/>
                <w:sz w:val="20"/>
              </w:rPr>
              <w:t>Handbook of Biomaterials Properties – 2</w:t>
            </w:r>
            <w:r>
              <w:rPr>
                <w:rFonts w:ascii="Times New Roman" w:hAnsi="Times New Roman"/>
                <w:b w:val="0"/>
                <w:bCs/>
                <w:kern w:val="0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b w:val="0"/>
                <w:bCs/>
                <w:kern w:val="0"/>
                <w:sz w:val="20"/>
              </w:rPr>
              <w:t xml:space="preserve"> ed.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776" w14:textId="77777777" w:rsidR="0056535F" w:rsidRPr="006A7E99" w:rsidRDefault="0056535F" w:rsidP="005224F4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9517F" w14:textId="77777777" w:rsidR="0056535F" w:rsidRDefault="0056535F" w:rsidP="005224F4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 xml:space="preserve">Springer </w:t>
            </w:r>
          </w:p>
          <w:p w14:paraId="174830A2" w14:textId="77777777" w:rsidR="0056535F" w:rsidRDefault="0056535F" w:rsidP="005224F4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ISBN</w:t>
            </w:r>
            <w:r w:rsidR="0057152F">
              <w:rPr>
                <w:rFonts w:ascii="Times New Roman" w:hAnsi="Times New Roman"/>
                <w:szCs w:val="23"/>
                <w:lang w:eastAsia="pl-PL"/>
              </w:rPr>
              <w:t>:</w:t>
            </w:r>
            <w:r>
              <w:rPr>
                <w:rFonts w:ascii="Times New Roman" w:hAnsi="Times New Roman"/>
                <w:szCs w:val="23"/>
                <w:lang w:eastAsia="pl-PL"/>
              </w:rPr>
              <w:t xml:space="preserve"> 978-1-4939-3303-7</w:t>
            </w:r>
          </w:p>
          <w:p w14:paraId="477E72DE" w14:textId="77777777" w:rsidR="00FB4EB1" w:rsidRPr="006A7E99" w:rsidRDefault="00FB4EB1" w:rsidP="005224F4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ISBN</w:t>
            </w:r>
            <w:r w:rsidR="0057152F">
              <w:rPr>
                <w:rFonts w:ascii="Times New Roman" w:hAnsi="Times New Roman"/>
                <w:szCs w:val="23"/>
                <w:lang w:eastAsia="pl-PL"/>
              </w:rPr>
              <w:t>:</w:t>
            </w:r>
            <w:r>
              <w:rPr>
                <w:rFonts w:ascii="Times New Roman" w:hAnsi="Times New Roman"/>
                <w:szCs w:val="23"/>
                <w:lang w:eastAsia="pl-PL"/>
              </w:rPr>
              <w:t xml:space="preserve"> 978-1-4939-3305-1 (eBook)</w:t>
            </w:r>
          </w:p>
        </w:tc>
      </w:tr>
      <w:tr w:rsidR="005C6A90" w:rsidRPr="00623A22" w14:paraId="09EEA65C" w14:textId="77777777" w:rsidTr="005224F4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09D345C" w14:textId="77777777" w:rsidR="005C6A90" w:rsidRPr="00623A22" w:rsidRDefault="005C6A90" w:rsidP="005224F4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Additional literature</w:t>
            </w:r>
          </w:p>
        </w:tc>
      </w:tr>
      <w:tr w:rsidR="00382162" w:rsidRPr="00623A22" w14:paraId="7657A1AF" w14:textId="77777777" w:rsidTr="00382162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70D158" w14:textId="77777777" w:rsidR="00382162" w:rsidRPr="006A7E99" w:rsidRDefault="00382162" w:rsidP="00293983">
            <w:pPr>
              <w:pStyle w:val="NormalWeb"/>
              <w:shd w:val="clear" w:color="auto" w:fill="FFFFFF"/>
              <w:spacing w:before="0" w:beforeAutospacing="0" w:after="167" w:afterAutospacing="0" w:line="333" w:lineRule="atLeast"/>
              <w:rPr>
                <w:sz w:val="20"/>
                <w:szCs w:val="23"/>
                <w:lang w:val="en-US"/>
              </w:rPr>
            </w:pPr>
            <w:r>
              <w:rPr>
                <w:sz w:val="20"/>
                <w:szCs w:val="23"/>
                <w:lang w:val="en-US"/>
              </w:rPr>
              <w:t>Myer Kutz (ed.)</w:t>
            </w:r>
          </w:p>
          <w:p w14:paraId="3A1BE01B" w14:textId="77777777" w:rsidR="00382162" w:rsidRPr="006A7E99" w:rsidRDefault="00382162" w:rsidP="00293983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C0E" w14:textId="77777777" w:rsidR="00382162" w:rsidRPr="006A7E99" w:rsidRDefault="00382162" w:rsidP="00293983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 w:rsidRPr="006A7E99">
              <w:rPr>
                <w:rFonts w:ascii="Times New Roman" w:hAnsi="Times New Roman"/>
                <w:szCs w:val="23"/>
                <w:lang w:eastAsia="pl-PL"/>
              </w:rPr>
              <w:t>20</w:t>
            </w:r>
            <w:r>
              <w:rPr>
                <w:rFonts w:ascii="Times New Roman" w:hAnsi="Times New Roman"/>
                <w:szCs w:val="23"/>
                <w:lang w:eastAsia="pl-PL"/>
              </w:rPr>
              <w:t>09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388" w14:textId="77777777" w:rsidR="00382162" w:rsidRPr="006A7E99" w:rsidRDefault="00382162" w:rsidP="00293983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 w:val="0"/>
                <w:bCs/>
                <w:kern w:val="0"/>
                <w:sz w:val="20"/>
                <w:szCs w:val="23"/>
              </w:rPr>
            </w:pPr>
            <w:r>
              <w:rPr>
                <w:rFonts w:ascii="Times New Roman" w:hAnsi="Times New Roman"/>
                <w:b w:val="0"/>
                <w:bCs/>
                <w:kern w:val="0"/>
                <w:sz w:val="20"/>
              </w:rPr>
              <w:t>Biom</w:t>
            </w:r>
            <w:r w:rsidRPr="00802637">
              <w:rPr>
                <w:rFonts w:ascii="Times New Roman" w:hAnsi="Times New Roman"/>
                <w:b w:val="0"/>
                <w:bCs/>
                <w:kern w:val="0"/>
                <w:sz w:val="20"/>
              </w:rPr>
              <w:t xml:space="preserve">edical </w:t>
            </w:r>
            <w:r>
              <w:rPr>
                <w:rFonts w:ascii="Times New Roman" w:hAnsi="Times New Roman"/>
                <w:b w:val="0"/>
                <w:bCs/>
                <w:kern w:val="0"/>
                <w:sz w:val="20"/>
              </w:rPr>
              <w:t>Engineering and design handbook, 2</w:t>
            </w:r>
            <w:r>
              <w:rPr>
                <w:rFonts w:ascii="Times New Roman" w:hAnsi="Times New Roman"/>
                <w:b w:val="0"/>
                <w:bCs/>
                <w:kern w:val="0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b w:val="0"/>
                <w:bCs/>
                <w:kern w:val="0"/>
                <w:sz w:val="20"/>
              </w:rPr>
              <w:t xml:space="preserve"> ed.</w:t>
            </w:r>
          </w:p>
          <w:p w14:paraId="0AD4D835" w14:textId="77777777" w:rsidR="00382162" w:rsidRPr="006A7E99" w:rsidRDefault="00382162" w:rsidP="00293983">
            <w:pPr>
              <w:rPr>
                <w:rFonts w:ascii="Times New Roman" w:hAnsi="Times New Roman"/>
                <w:szCs w:val="23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2DE4" w14:textId="77777777" w:rsidR="00382162" w:rsidRPr="006A7E99" w:rsidRDefault="00382162" w:rsidP="00293983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Vol. 1, 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845FD" w14:textId="77777777" w:rsidR="00382162" w:rsidRPr="006A7E99" w:rsidRDefault="00382162" w:rsidP="00293983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McGraw Hill Companies</w:t>
            </w:r>
          </w:p>
          <w:p w14:paraId="1111E3AA" w14:textId="77777777" w:rsidR="00382162" w:rsidRPr="006A7E99" w:rsidRDefault="00382162" w:rsidP="00293983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 w:rsidRPr="006A7E99">
              <w:rPr>
                <w:rFonts w:ascii="Times New Roman" w:hAnsi="Times New Roman"/>
                <w:szCs w:val="23"/>
                <w:lang w:eastAsia="pl-PL"/>
              </w:rPr>
              <w:t>ISBN</w:t>
            </w:r>
            <w:r>
              <w:rPr>
                <w:rFonts w:ascii="Times New Roman" w:hAnsi="Times New Roman"/>
                <w:szCs w:val="23"/>
                <w:lang w:eastAsia="pl-PL"/>
              </w:rPr>
              <w:t>:</w:t>
            </w:r>
            <w:r w:rsidRPr="006A7E99">
              <w:rPr>
                <w:rFonts w:ascii="Times New Roman" w:hAnsi="Times New Roman"/>
                <w:szCs w:val="23"/>
                <w:lang w:eastAsia="pl-PL"/>
              </w:rPr>
              <w:t xml:space="preserve"> 978</w:t>
            </w:r>
            <w:r>
              <w:rPr>
                <w:rFonts w:ascii="Times New Roman" w:hAnsi="Times New Roman"/>
                <w:szCs w:val="23"/>
                <w:lang w:eastAsia="pl-PL"/>
              </w:rPr>
              <w:t>-0-07-1</w:t>
            </w:r>
            <w:r w:rsidRPr="006A7E99">
              <w:rPr>
                <w:rFonts w:ascii="Times New Roman" w:hAnsi="Times New Roman"/>
                <w:szCs w:val="23"/>
                <w:lang w:eastAsia="pl-PL"/>
              </w:rPr>
              <w:t>4</w:t>
            </w:r>
            <w:r>
              <w:rPr>
                <w:rFonts w:ascii="Times New Roman" w:hAnsi="Times New Roman"/>
                <w:szCs w:val="23"/>
                <w:lang w:eastAsia="pl-PL"/>
              </w:rPr>
              <w:t>9838-8</w:t>
            </w:r>
          </w:p>
        </w:tc>
      </w:tr>
      <w:tr w:rsidR="00382162" w:rsidRPr="00623A22" w14:paraId="5CBA32F1" w14:textId="77777777" w:rsidTr="005224F4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E2A7DE" w14:textId="77777777" w:rsidR="00382162" w:rsidRDefault="00382162" w:rsidP="00293983">
            <w:pPr>
              <w:pStyle w:val="NormalWeb"/>
              <w:shd w:val="clear" w:color="auto" w:fill="FFFFFF"/>
              <w:spacing w:before="0" w:beforeAutospacing="0" w:after="167" w:afterAutospacing="0"/>
              <w:rPr>
                <w:sz w:val="20"/>
                <w:szCs w:val="23"/>
                <w:lang w:val="en-US"/>
              </w:rPr>
            </w:pPr>
            <w:r>
              <w:rPr>
                <w:sz w:val="20"/>
                <w:szCs w:val="23"/>
                <w:lang w:val="en-US"/>
              </w:rPr>
              <w:t>Lisa A. Pruitt, Ayyana M. Chakravartula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4EBBB4" w14:textId="77777777" w:rsidR="00382162" w:rsidRPr="006A7E99" w:rsidRDefault="00382162" w:rsidP="00293983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2011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3A9E0" w14:textId="77777777" w:rsidR="00382162" w:rsidRDefault="00382162" w:rsidP="00293983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bCs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kern w:val="0"/>
                <w:sz w:val="20"/>
              </w:rPr>
              <w:t>Mechanics of Biomaterials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8ED22" w14:textId="77777777" w:rsidR="00382162" w:rsidRDefault="00382162" w:rsidP="00293983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4E2DBC" w14:textId="77777777" w:rsidR="00382162" w:rsidRDefault="00382162" w:rsidP="00293983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Cambridge University Press</w:t>
            </w:r>
          </w:p>
          <w:p w14:paraId="3A3D4CDB" w14:textId="77777777" w:rsidR="00382162" w:rsidRDefault="00382162" w:rsidP="00293983">
            <w:pPr>
              <w:spacing w:after="0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>
              <w:rPr>
                <w:rFonts w:ascii="Times New Roman" w:hAnsi="Times New Roman"/>
                <w:szCs w:val="23"/>
                <w:lang w:eastAsia="pl-PL"/>
              </w:rPr>
              <w:t>ISBN: 978-0-521-76221-2</w:t>
            </w:r>
          </w:p>
        </w:tc>
      </w:tr>
    </w:tbl>
    <w:p w14:paraId="6E412908" w14:textId="77777777" w:rsidR="005C6A90" w:rsidRPr="00980A93" w:rsidRDefault="005C6A90" w:rsidP="005C6A90">
      <w:pPr>
        <w:rPr>
          <w:rFonts w:cs="Arial"/>
          <w:b/>
          <w:sz w:val="24"/>
          <w:szCs w:val="24"/>
          <w:u w:val="single"/>
        </w:rPr>
      </w:pPr>
    </w:p>
    <w:p w14:paraId="54CFFDCF" w14:textId="77777777" w:rsidR="00C1537E" w:rsidRPr="005C6A90" w:rsidRDefault="00FD033A">
      <w:pPr>
        <w:rPr>
          <w:rFonts w:ascii="Times New Roman" w:hAnsi="Times New Roman"/>
          <w:sz w:val="24"/>
          <w:szCs w:val="24"/>
        </w:rPr>
      </w:pPr>
    </w:p>
    <w:sectPr w:rsidR="00C1537E" w:rsidRPr="005C6A90" w:rsidSect="006D6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CB7A2" w14:textId="77777777" w:rsidR="00FD033A" w:rsidRDefault="00FD033A" w:rsidP="005C6A90">
      <w:pPr>
        <w:spacing w:after="0"/>
      </w:pPr>
      <w:r>
        <w:separator/>
      </w:r>
    </w:p>
  </w:endnote>
  <w:endnote w:type="continuationSeparator" w:id="0">
    <w:p w14:paraId="7653E23E" w14:textId="77777777" w:rsidR="00FD033A" w:rsidRDefault="00FD033A" w:rsidP="005C6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A3D9" w14:textId="77777777" w:rsidR="005C6A90" w:rsidRDefault="005C6A9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8B95" w14:textId="77777777" w:rsidR="005C6A90" w:rsidRDefault="005C6A9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466A" w14:textId="77777777" w:rsidR="005C6A90" w:rsidRDefault="005C6A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67E87" w14:textId="77777777" w:rsidR="00FD033A" w:rsidRDefault="00FD033A" w:rsidP="005C6A90">
      <w:pPr>
        <w:spacing w:after="0"/>
      </w:pPr>
      <w:r>
        <w:separator/>
      </w:r>
    </w:p>
  </w:footnote>
  <w:footnote w:type="continuationSeparator" w:id="0">
    <w:p w14:paraId="2EB3ADFF" w14:textId="77777777" w:rsidR="00FD033A" w:rsidRDefault="00FD033A" w:rsidP="005C6A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343" w14:textId="77777777" w:rsidR="005C6A90" w:rsidRDefault="005C6A9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13C6" w14:textId="77777777" w:rsidR="005C6A90" w:rsidRPr="005C6A90" w:rsidRDefault="005C6A90">
    <w:pPr>
      <w:pStyle w:val="Encabezado"/>
      <w:rPr>
        <w:lang w:val="pl-PL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9BE465E" wp14:editId="439E6794">
          <wp:simplePos x="0" y="0"/>
          <wp:positionH relativeFrom="column">
            <wp:posOffset>106680</wp:posOffset>
          </wp:positionH>
          <wp:positionV relativeFrom="paragraph">
            <wp:posOffset>-21590</wp:posOffset>
          </wp:positionV>
          <wp:extent cx="487024" cy="472966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24" cy="472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b/>
        <w:noProof/>
        <w:lang w:val="es-ES_tradnl" w:eastAsia="es-ES_tradnl"/>
      </w:rPr>
      <w:drawing>
        <wp:inline distT="0" distB="0" distL="0" distR="0" wp14:anchorId="2EF87408" wp14:editId="0C881387">
          <wp:extent cx="304800" cy="316089"/>
          <wp:effectExtent l="0" t="0" r="0" b="8255"/>
          <wp:docPr id="17" name="Obraz 17" descr="C:\Users\Ja\Documents\gekon\GEKON_reaktywacja\logo_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ocuments\gekon\GEKON_reaktywacja\logo_P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95" cy="32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B61D37F" wp14:editId="52FB847B">
          <wp:simplePos x="0" y="0"/>
          <wp:positionH relativeFrom="column">
            <wp:posOffset>4396740</wp:posOffset>
          </wp:positionH>
          <wp:positionV relativeFrom="paragraph">
            <wp:posOffset>-19050</wp:posOffset>
          </wp:positionV>
          <wp:extent cx="1594834" cy="454172"/>
          <wp:effectExtent l="0" t="0" r="5715" b="317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88" cy="4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inline distT="0" distB="0" distL="0" distR="0" wp14:anchorId="16163841" wp14:editId="6D78D9B8">
          <wp:extent cx="1591310" cy="450850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6D41" w14:textId="77777777" w:rsidR="005C6A90" w:rsidRDefault="005C6A9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95E"/>
    <w:multiLevelType w:val="multilevel"/>
    <w:tmpl w:val="77F8C9A6"/>
    <w:lvl w:ilvl="0">
      <w:start w:val="1"/>
      <w:numFmt w:val="decimal"/>
      <w:pStyle w:val="Ttulo1"/>
      <w:lvlText w:val="TOP %1"/>
      <w:lvlJc w:val="left"/>
      <w:pPr>
        <w:tabs>
          <w:tab w:val="num" w:pos="108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29"/>
        </w:tabs>
        <w:ind w:left="-59" w:hanging="432"/>
      </w:pPr>
    </w:lvl>
    <w:lvl w:ilvl="2">
      <w:start w:val="1"/>
      <w:numFmt w:val="decimal"/>
      <w:lvlText w:val="%1.%2.%3."/>
      <w:lvlJc w:val="left"/>
      <w:pPr>
        <w:tabs>
          <w:tab w:val="num" w:pos="949"/>
        </w:tabs>
        <w:ind w:left="373" w:hanging="504"/>
      </w:pPr>
    </w:lvl>
    <w:lvl w:ilvl="3">
      <w:start w:val="1"/>
      <w:numFmt w:val="decimal"/>
      <w:lvlText w:val="%1.%2.%3.%4."/>
      <w:lvlJc w:val="left"/>
      <w:pPr>
        <w:tabs>
          <w:tab w:val="num" w:pos="1669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2389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3109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6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9"/>
        </w:tabs>
        <w:ind w:left="3469" w:hanging="1440"/>
      </w:pPr>
    </w:lvl>
  </w:abstractNum>
  <w:abstractNum w:abstractNumId="1">
    <w:nsid w:val="370172D3"/>
    <w:multiLevelType w:val="hybridMultilevel"/>
    <w:tmpl w:val="AFD02E3A"/>
    <w:lvl w:ilvl="0" w:tplc="3DE29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A90"/>
    <w:rsid w:val="000F153A"/>
    <w:rsid w:val="001D23D9"/>
    <w:rsid w:val="002446B4"/>
    <w:rsid w:val="00373FB0"/>
    <w:rsid w:val="00382162"/>
    <w:rsid w:val="004F014B"/>
    <w:rsid w:val="0056535F"/>
    <w:rsid w:val="0057152F"/>
    <w:rsid w:val="005C6A90"/>
    <w:rsid w:val="00696872"/>
    <w:rsid w:val="006D606F"/>
    <w:rsid w:val="007C5A85"/>
    <w:rsid w:val="00820878"/>
    <w:rsid w:val="0085272A"/>
    <w:rsid w:val="00856CC4"/>
    <w:rsid w:val="00861660"/>
    <w:rsid w:val="00912B72"/>
    <w:rsid w:val="00A565C8"/>
    <w:rsid w:val="00A56E80"/>
    <w:rsid w:val="00AE32CF"/>
    <w:rsid w:val="00AF7905"/>
    <w:rsid w:val="00B85F5C"/>
    <w:rsid w:val="00BB1DBC"/>
    <w:rsid w:val="00C54AA2"/>
    <w:rsid w:val="00C57968"/>
    <w:rsid w:val="00C7500A"/>
    <w:rsid w:val="00D476D0"/>
    <w:rsid w:val="00FB4EB1"/>
    <w:rsid w:val="00FD033A"/>
    <w:rsid w:val="00FE161A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3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90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tulo1">
    <w:name w:val="heading 1"/>
    <w:basedOn w:val="Normal"/>
    <w:next w:val="Normal"/>
    <w:link w:val="Ttulo1Car"/>
    <w:qFormat/>
    <w:rsid w:val="005C6A90"/>
    <w:pPr>
      <w:keepNext/>
      <w:numPr>
        <w:numId w:val="1"/>
      </w:numPr>
      <w:pBdr>
        <w:top w:val="single" w:sz="4" w:space="6" w:color="auto"/>
      </w:pBdr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A90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NormalWeb">
    <w:name w:val="Normal (Web)"/>
    <w:basedOn w:val="Normal"/>
    <w:unhideWhenUsed/>
    <w:rsid w:val="005C6A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Akapitzlist1">
    <w:name w:val="Akapit z listą1"/>
    <w:basedOn w:val="Normal"/>
    <w:rsid w:val="005C6A90"/>
    <w:pPr>
      <w:spacing w:after="200" w:line="276" w:lineRule="auto"/>
      <w:ind w:left="720"/>
    </w:pPr>
    <w:rPr>
      <w:rFonts w:ascii="Calibri" w:hAnsi="Calibri"/>
      <w:sz w:val="22"/>
      <w:szCs w:val="22"/>
      <w:lang w:val="de-DE" w:eastAsia="en-US"/>
    </w:rPr>
  </w:style>
  <w:style w:type="paragraph" w:styleId="Encabezado">
    <w:name w:val="header"/>
    <w:basedOn w:val="Normal"/>
    <w:link w:val="EncabezadoCar"/>
    <w:unhideWhenUsed/>
    <w:rsid w:val="005C6A90"/>
    <w:pPr>
      <w:tabs>
        <w:tab w:val="center" w:pos="4703"/>
        <w:tab w:val="right" w:pos="94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6A90"/>
    <w:rPr>
      <w:rFonts w:ascii="Arial" w:eastAsia="Times New Roman" w:hAnsi="Arial" w:cs="Times New Roman"/>
      <w:sz w:val="20"/>
      <w:szCs w:val="20"/>
      <w:lang w:eastAsia="de-DE"/>
    </w:rPr>
  </w:style>
  <w:style w:type="paragraph" w:styleId="Piedepgina">
    <w:name w:val="footer"/>
    <w:basedOn w:val="Normal"/>
    <w:link w:val="PiedepginaCar"/>
    <w:uiPriority w:val="99"/>
    <w:unhideWhenUsed/>
    <w:rsid w:val="005C6A90"/>
    <w:pPr>
      <w:tabs>
        <w:tab w:val="center" w:pos="4703"/>
        <w:tab w:val="right" w:pos="94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A90"/>
    <w:rPr>
      <w:rFonts w:ascii="Arial" w:eastAsia="Times New Roman" w:hAnsi="Arial" w:cs="Times New Roman"/>
      <w:sz w:val="20"/>
      <w:szCs w:val="20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A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A9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5277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Microsoft Office</cp:lastModifiedBy>
  <cp:revision>2</cp:revision>
  <dcterms:created xsi:type="dcterms:W3CDTF">2018-12-18T22:43:00Z</dcterms:created>
  <dcterms:modified xsi:type="dcterms:W3CDTF">2018-12-18T22:43:00Z</dcterms:modified>
</cp:coreProperties>
</file>